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F19" w:rsidRPr="00041CFD" w:rsidRDefault="00EE7F19" w:rsidP="00EE7F19">
      <w:pPr>
        <w:pStyle w:val="Ttulo8"/>
        <w:ind w:left="0" w:firstLine="0"/>
        <w:jc w:val="center"/>
        <w:rPr>
          <w:rFonts w:ascii="Arial Narrow" w:hAnsi="Arial Narrow"/>
          <w:sz w:val="36"/>
          <w:szCs w:val="36"/>
        </w:rPr>
      </w:pPr>
      <w:r w:rsidRPr="00041CFD">
        <w:rPr>
          <w:rFonts w:ascii="Arial Narrow" w:hAnsi="Arial Narrow"/>
          <w:sz w:val="36"/>
          <w:szCs w:val="36"/>
        </w:rPr>
        <w:t>PROJETO DE LEI COMPLEMENTAR Nº</w:t>
      </w:r>
      <w:r>
        <w:rPr>
          <w:rFonts w:ascii="Arial Narrow" w:hAnsi="Arial Narrow"/>
          <w:sz w:val="36"/>
          <w:szCs w:val="36"/>
        </w:rPr>
        <w:t xml:space="preserve"> 001/19</w:t>
      </w:r>
    </w:p>
    <w:p w:rsidR="00EE7F19" w:rsidRDefault="00EE7F19" w:rsidP="00EE7F19">
      <w:pPr>
        <w:pStyle w:val="Recuodecorpodetexto3"/>
        <w:ind w:left="3828"/>
        <w:rPr>
          <w:rFonts w:ascii="Arial Narrow" w:hAnsi="Arial Narrow"/>
          <w:b/>
          <w:bCs/>
          <w:szCs w:val="24"/>
        </w:rPr>
      </w:pPr>
    </w:p>
    <w:p w:rsidR="00EE7F19" w:rsidRPr="00041CFD" w:rsidRDefault="00EE7F19" w:rsidP="00EE7F19">
      <w:pPr>
        <w:pStyle w:val="Recuodecorpodetexto3"/>
        <w:ind w:left="3828"/>
        <w:rPr>
          <w:rFonts w:ascii="Arial Narrow" w:hAnsi="Arial Narrow"/>
          <w:b/>
          <w:bCs/>
          <w:szCs w:val="24"/>
        </w:rPr>
      </w:pPr>
    </w:p>
    <w:p w:rsidR="00EE7F19" w:rsidRPr="00041CFD" w:rsidRDefault="00EE7F19" w:rsidP="00EE7F19">
      <w:pPr>
        <w:pStyle w:val="Recuodecorpodetexto3"/>
        <w:ind w:left="3828"/>
        <w:rPr>
          <w:rFonts w:ascii="Arial Narrow" w:hAnsi="Arial Narrow"/>
          <w:b/>
          <w:bCs/>
          <w:szCs w:val="24"/>
        </w:rPr>
      </w:pPr>
      <w:r w:rsidRPr="00041CFD">
        <w:rPr>
          <w:rFonts w:ascii="Arial Narrow" w:hAnsi="Arial Narrow"/>
          <w:b/>
          <w:bCs/>
          <w:szCs w:val="24"/>
        </w:rPr>
        <w:t>Altera parcialmente a Lei Complementar n.º 672, de 12 de dezembro de 2013 e adota providências correlatas.</w:t>
      </w:r>
    </w:p>
    <w:p w:rsidR="00EE7F19" w:rsidRPr="00041CFD" w:rsidRDefault="00EE7F19" w:rsidP="00EE7F19">
      <w:pPr>
        <w:ind w:firstLine="2940"/>
        <w:jc w:val="both"/>
        <w:rPr>
          <w:rFonts w:ascii="Arial Narrow" w:hAnsi="Arial Narrow"/>
          <w:b/>
          <w:sz w:val="24"/>
          <w:szCs w:val="24"/>
        </w:rPr>
      </w:pPr>
    </w:p>
    <w:p w:rsidR="00EE7F19" w:rsidRPr="00041CFD" w:rsidRDefault="00EE7F19" w:rsidP="00EE7F19">
      <w:pPr>
        <w:ind w:firstLine="2977"/>
        <w:jc w:val="both"/>
        <w:rPr>
          <w:rFonts w:ascii="Arial Narrow" w:hAnsi="Arial Narrow"/>
          <w:b/>
          <w:color w:val="000000"/>
          <w:sz w:val="24"/>
          <w:szCs w:val="24"/>
        </w:rPr>
      </w:pPr>
    </w:p>
    <w:p w:rsidR="00EE7F19" w:rsidRPr="00F8504C" w:rsidRDefault="00EE7F19" w:rsidP="00EE7F19">
      <w:pPr>
        <w:ind w:firstLine="2977"/>
        <w:jc w:val="both"/>
        <w:rPr>
          <w:rFonts w:ascii="Arial Narrow" w:hAnsi="Arial Narrow"/>
          <w:color w:val="000000"/>
          <w:sz w:val="24"/>
          <w:szCs w:val="24"/>
        </w:rPr>
      </w:pPr>
      <w:r w:rsidRPr="00F8504C">
        <w:rPr>
          <w:rFonts w:ascii="Arial Narrow" w:hAnsi="Arial Narrow"/>
          <w:b/>
          <w:color w:val="000000"/>
          <w:sz w:val="24"/>
          <w:szCs w:val="24"/>
        </w:rPr>
        <w:t xml:space="preserve">Art. 1.º. </w:t>
      </w:r>
      <w:r w:rsidRPr="00F8504C">
        <w:rPr>
          <w:rFonts w:ascii="Arial Narrow" w:hAnsi="Arial Narrow"/>
          <w:color w:val="000000"/>
          <w:sz w:val="24"/>
          <w:szCs w:val="24"/>
        </w:rPr>
        <w:t>Ficam extintos 1</w:t>
      </w:r>
      <w:r>
        <w:rPr>
          <w:rFonts w:ascii="Arial Narrow" w:hAnsi="Arial Narrow"/>
          <w:color w:val="000000"/>
          <w:sz w:val="24"/>
          <w:szCs w:val="24"/>
        </w:rPr>
        <w:t xml:space="preserve">9 </w:t>
      </w:r>
      <w:r w:rsidRPr="00F8504C">
        <w:rPr>
          <w:rFonts w:ascii="Arial Narrow" w:hAnsi="Arial Narrow"/>
          <w:color w:val="000000"/>
          <w:sz w:val="24"/>
          <w:szCs w:val="24"/>
        </w:rPr>
        <w:t>cargos de provimento em comissão denominados Chefe de Gabinete de Vereador, constantes do Anexo II da Lei Complementar n.º 672, de 12 de dezembro de 2013.</w:t>
      </w:r>
    </w:p>
    <w:p w:rsidR="00EE7F19" w:rsidRPr="00F8504C" w:rsidRDefault="00EE7F19" w:rsidP="00EE7F19">
      <w:pPr>
        <w:ind w:firstLine="2977"/>
        <w:jc w:val="both"/>
        <w:rPr>
          <w:rFonts w:ascii="Arial Narrow" w:hAnsi="Arial Narrow"/>
          <w:color w:val="000000"/>
          <w:sz w:val="24"/>
          <w:szCs w:val="24"/>
        </w:rPr>
      </w:pPr>
    </w:p>
    <w:p w:rsidR="00EE7F19" w:rsidRPr="00F8504C" w:rsidRDefault="00EE7F19" w:rsidP="00EE7F19">
      <w:pPr>
        <w:ind w:firstLine="2977"/>
        <w:jc w:val="both"/>
        <w:rPr>
          <w:rFonts w:ascii="Arial Narrow" w:hAnsi="Arial Narrow"/>
          <w:color w:val="000000"/>
          <w:sz w:val="24"/>
          <w:szCs w:val="24"/>
        </w:rPr>
      </w:pPr>
      <w:r w:rsidRPr="00F8504C">
        <w:rPr>
          <w:rFonts w:ascii="Arial Narrow" w:hAnsi="Arial Narrow"/>
          <w:b/>
          <w:color w:val="000000"/>
          <w:sz w:val="24"/>
          <w:szCs w:val="24"/>
        </w:rPr>
        <w:t xml:space="preserve">Art. 2.º. </w:t>
      </w:r>
      <w:r w:rsidRPr="00F8504C">
        <w:rPr>
          <w:rFonts w:ascii="Arial Narrow" w:hAnsi="Arial Narrow"/>
          <w:color w:val="000000"/>
          <w:sz w:val="24"/>
          <w:szCs w:val="24"/>
        </w:rPr>
        <w:t xml:space="preserve">Fica extinto </w:t>
      </w:r>
      <w:proofErr w:type="gramStart"/>
      <w:r w:rsidRPr="00F8504C">
        <w:rPr>
          <w:rFonts w:ascii="Arial Narrow" w:hAnsi="Arial Narrow"/>
          <w:color w:val="000000"/>
          <w:sz w:val="24"/>
          <w:szCs w:val="24"/>
        </w:rPr>
        <w:t>01 cargo</w:t>
      </w:r>
      <w:proofErr w:type="gramEnd"/>
      <w:r w:rsidRPr="00F8504C">
        <w:rPr>
          <w:rFonts w:ascii="Arial Narrow" w:hAnsi="Arial Narrow"/>
          <w:color w:val="000000"/>
          <w:sz w:val="24"/>
          <w:szCs w:val="24"/>
        </w:rPr>
        <w:t xml:space="preserve"> de provimento em comissão denominado Assessor Técnico da Mesa, </w:t>
      </w:r>
      <w:r>
        <w:rPr>
          <w:rFonts w:ascii="Arial Narrow" w:hAnsi="Arial Narrow"/>
          <w:color w:val="000000"/>
          <w:sz w:val="24"/>
          <w:szCs w:val="24"/>
        </w:rPr>
        <w:t xml:space="preserve">criado pelo artigo 6.º da </w:t>
      </w:r>
      <w:r w:rsidRPr="00F8504C">
        <w:rPr>
          <w:rFonts w:ascii="Arial Narrow" w:hAnsi="Arial Narrow"/>
          <w:color w:val="000000"/>
          <w:sz w:val="24"/>
          <w:szCs w:val="24"/>
        </w:rPr>
        <w:t xml:space="preserve">Lei Complementar n.º </w:t>
      </w:r>
      <w:r>
        <w:rPr>
          <w:rFonts w:ascii="Arial Narrow" w:hAnsi="Arial Narrow"/>
          <w:color w:val="000000"/>
          <w:sz w:val="24"/>
          <w:szCs w:val="24"/>
        </w:rPr>
        <w:t>716</w:t>
      </w:r>
      <w:r w:rsidRPr="00F8504C">
        <w:rPr>
          <w:rFonts w:ascii="Arial Narrow" w:hAnsi="Arial Narrow"/>
          <w:color w:val="000000"/>
          <w:sz w:val="24"/>
          <w:szCs w:val="24"/>
        </w:rPr>
        <w:t xml:space="preserve">, de </w:t>
      </w:r>
      <w:r>
        <w:rPr>
          <w:rFonts w:ascii="Arial Narrow" w:hAnsi="Arial Narrow"/>
          <w:color w:val="000000"/>
          <w:sz w:val="24"/>
          <w:szCs w:val="24"/>
        </w:rPr>
        <w:t xml:space="preserve">11 </w:t>
      </w:r>
      <w:r w:rsidRPr="00F8504C">
        <w:rPr>
          <w:rFonts w:ascii="Arial Narrow" w:hAnsi="Arial Narrow"/>
          <w:color w:val="000000"/>
          <w:sz w:val="24"/>
          <w:szCs w:val="24"/>
        </w:rPr>
        <w:t>de dezembro de 201</w:t>
      </w:r>
      <w:r>
        <w:rPr>
          <w:rFonts w:ascii="Arial Narrow" w:hAnsi="Arial Narrow"/>
          <w:color w:val="000000"/>
          <w:sz w:val="24"/>
          <w:szCs w:val="24"/>
        </w:rPr>
        <w:t>5</w:t>
      </w:r>
      <w:r w:rsidRPr="00F8504C">
        <w:rPr>
          <w:rFonts w:ascii="Arial Narrow" w:hAnsi="Arial Narrow"/>
          <w:color w:val="000000"/>
          <w:sz w:val="24"/>
          <w:szCs w:val="24"/>
        </w:rPr>
        <w:t>.</w:t>
      </w:r>
    </w:p>
    <w:p w:rsidR="00EE7F19" w:rsidRDefault="00EE7F19" w:rsidP="00EE7F19">
      <w:pPr>
        <w:ind w:firstLine="2977"/>
        <w:jc w:val="both"/>
        <w:rPr>
          <w:rFonts w:ascii="Arial Narrow" w:hAnsi="Arial Narrow"/>
          <w:b/>
          <w:color w:val="000000"/>
          <w:sz w:val="24"/>
          <w:szCs w:val="24"/>
        </w:rPr>
      </w:pPr>
    </w:p>
    <w:p w:rsidR="00EE7F19" w:rsidRDefault="00EE7F19" w:rsidP="00EE7F19">
      <w:pPr>
        <w:ind w:firstLine="2977"/>
        <w:jc w:val="both"/>
        <w:rPr>
          <w:rFonts w:ascii="Arial Narrow" w:hAnsi="Arial Narrow"/>
          <w:color w:val="000000"/>
          <w:sz w:val="24"/>
          <w:szCs w:val="24"/>
        </w:rPr>
      </w:pPr>
      <w:r w:rsidRPr="00F8504C">
        <w:rPr>
          <w:rFonts w:ascii="Arial Narrow" w:hAnsi="Arial Narrow"/>
          <w:b/>
          <w:color w:val="000000"/>
          <w:sz w:val="24"/>
          <w:szCs w:val="24"/>
        </w:rPr>
        <w:t xml:space="preserve">Art. </w:t>
      </w:r>
      <w:r>
        <w:rPr>
          <w:rFonts w:ascii="Arial Narrow" w:hAnsi="Arial Narrow"/>
          <w:b/>
          <w:color w:val="000000"/>
          <w:sz w:val="24"/>
          <w:szCs w:val="24"/>
        </w:rPr>
        <w:t>3</w:t>
      </w:r>
      <w:r w:rsidRPr="00F8504C">
        <w:rPr>
          <w:rFonts w:ascii="Arial Narrow" w:hAnsi="Arial Narrow"/>
          <w:b/>
          <w:color w:val="000000"/>
          <w:sz w:val="24"/>
          <w:szCs w:val="24"/>
        </w:rPr>
        <w:t xml:space="preserve">.º. </w:t>
      </w:r>
      <w:r w:rsidRPr="00F8504C">
        <w:rPr>
          <w:rFonts w:ascii="Arial Narrow" w:hAnsi="Arial Narrow"/>
          <w:color w:val="000000"/>
          <w:sz w:val="24"/>
          <w:szCs w:val="24"/>
        </w:rPr>
        <w:t>Fica</w:t>
      </w:r>
      <w:r>
        <w:rPr>
          <w:rFonts w:ascii="Arial Narrow" w:hAnsi="Arial Narrow"/>
          <w:color w:val="000000"/>
          <w:sz w:val="24"/>
          <w:szCs w:val="24"/>
        </w:rPr>
        <w:t>m</w:t>
      </w:r>
      <w:r w:rsidRPr="00F8504C">
        <w:rPr>
          <w:rFonts w:ascii="Arial Narrow" w:hAnsi="Arial Narrow"/>
          <w:color w:val="000000"/>
          <w:sz w:val="24"/>
          <w:szCs w:val="24"/>
        </w:rPr>
        <w:t xml:space="preserve"> extinto</w:t>
      </w:r>
      <w:r>
        <w:rPr>
          <w:rFonts w:ascii="Arial Narrow" w:hAnsi="Arial Narrow"/>
          <w:color w:val="000000"/>
          <w:sz w:val="24"/>
          <w:szCs w:val="24"/>
        </w:rPr>
        <w:t>s</w:t>
      </w:r>
      <w:r w:rsidRPr="00F8504C">
        <w:rPr>
          <w:rFonts w:ascii="Arial Narrow" w:hAnsi="Arial Narrow"/>
          <w:color w:val="000000"/>
          <w:sz w:val="24"/>
          <w:szCs w:val="24"/>
        </w:rPr>
        <w:t xml:space="preserve"> </w:t>
      </w:r>
      <w:r>
        <w:rPr>
          <w:rFonts w:ascii="Arial Narrow" w:hAnsi="Arial Narrow"/>
          <w:color w:val="000000"/>
          <w:sz w:val="24"/>
          <w:szCs w:val="24"/>
        </w:rPr>
        <w:t xml:space="preserve">02 </w:t>
      </w:r>
      <w:r w:rsidRPr="00F8504C">
        <w:rPr>
          <w:rFonts w:ascii="Arial Narrow" w:hAnsi="Arial Narrow"/>
          <w:color w:val="000000"/>
          <w:sz w:val="24"/>
          <w:szCs w:val="24"/>
        </w:rPr>
        <w:t>cargo</w:t>
      </w:r>
      <w:r>
        <w:rPr>
          <w:rFonts w:ascii="Arial Narrow" w:hAnsi="Arial Narrow"/>
          <w:color w:val="000000"/>
          <w:sz w:val="24"/>
          <w:szCs w:val="24"/>
        </w:rPr>
        <w:t>s</w:t>
      </w:r>
      <w:r w:rsidRPr="00F8504C">
        <w:rPr>
          <w:rFonts w:ascii="Arial Narrow" w:hAnsi="Arial Narrow"/>
          <w:color w:val="000000"/>
          <w:sz w:val="24"/>
          <w:szCs w:val="24"/>
        </w:rPr>
        <w:t xml:space="preserve"> de provimento </w:t>
      </w:r>
      <w:r>
        <w:rPr>
          <w:rFonts w:ascii="Arial Narrow" w:hAnsi="Arial Narrow"/>
          <w:color w:val="000000"/>
          <w:sz w:val="24"/>
          <w:szCs w:val="24"/>
        </w:rPr>
        <w:t xml:space="preserve">efetivo </w:t>
      </w:r>
      <w:r w:rsidRPr="00F8504C">
        <w:rPr>
          <w:rFonts w:ascii="Arial Narrow" w:hAnsi="Arial Narrow"/>
          <w:color w:val="000000"/>
          <w:sz w:val="24"/>
          <w:szCs w:val="24"/>
        </w:rPr>
        <w:t>denominado</w:t>
      </w:r>
      <w:r>
        <w:rPr>
          <w:rFonts w:ascii="Arial Narrow" w:hAnsi="Arial Narrow"/>
          <w:color w:val="000000"/>
          <w:sz w:val="24"/>
          <w:szCs w:val="24"/>
        </w:rPr>
        <w:t>s</w:t>
      </w:r>
      <w:r w:rsidRPr="00F8504C">
        <w:rPr>
          <w:rFonts w:ascii="Arial Narrow" w:hAnsi="Arial Narrow"/>
          <w:color w:val="000000"/>
          <w:sz w:val="24"/>
          <w:szCs w:val="24"/>
        </w:rPr>
        <w:t xml:space="preserve"> </w:t>
      </w:r>
      <w:r w:rsidRPr="00D14BFB">
        <w:rPr>
          <w:rFonts w:ascii="Arial Narrow" w:hAnsi="Arial Narrow"/>
          <w:sz w:val="20"/>
        </w:rPr>
        <w:t>Tradutor e intérprete de língua brasileira de sinais – LIBRAS</w:t>
      </w:r>
      <w:r w:rsidRPr="00F8504C">
        <w:rPr>
          <w:rFonts w:ascii="Arial Narrow" w:hAnsi="Arial Narrow"/>
          <w:color w:val="000000"/>
          <w:sz w:val="24"/>
          <w:szCs w:val="24"/>
        </w:rPr>
        <w:t xml:space="preserve">, </w:t>
      </w:r>
      <w:r>
        <w:rPr>
          <w:rFonts w:ascii="Arial Narrow" w:hAnsi="Arial Narrow"/>
          <w:color w:val="000000"/>
          <w:sz w:val="24"/>
          <w:szCs w:val="24"/>
        </w:rPr>
        <w:t xml:space="preserve">criados pelo artigo 3.º da </w:t>
      </w:r>
      <w:r w:rsidRPr="00F8504C">
        <w:rPr>
          <w:rFonts w:ascii="Arial Narrow" w:hAnsi="Arial Narrow"/>
          <w:color w:val="000000"/>
          <w:sz w:val="24"/>
          <w:szCs w:val="24"/>
        </w:rPr>
        <w:t xml:space="preserve">Lei Complementar n.º </w:t>
      </w:r>
      <w:r>
        <w:rPr>
          <w:rFonts w:ascii="Arial Narrow" w:hAnsi="Arial Narrow"/>
          <w:color w:val="000000"/>
          <w:sz w:val="24"/>
          <w:szCs w:val="24"/>
        </w:rPr>
        <w:t>716</w:t>
      </w:r>
      <w:r w:rsidRPr="00F8504C">
        <w:rPr>
          <w:rFonts w:ascii="Arial Narrow" w:hAnsi="Arial Narrow"/>
          <w:color w:val="000000"/>
          <w:sz w:val="24"/>
          <w:szCs w:val="24"/>
        </w:rPr>
        <w:t xml:space="preserve">, de </w:t>
      </w:r>
      <w:r>
        <w:rPr>
          <w:rFonts w:ascii="Arial Narrow" w:hAnsi="Arial Narrow"/>
          <w:color w:val="000000"/>
          <w:sz w:val="24"/>
          <w:szCs w:val="24"/>
        </w:rPr>
        <w:t xml:space="preserve">11 </w:t>
      </w:r>
      <w:r w:rsidRPr="00F8504C">
        <w:rPr>
          <w:rFonts w:ascii="Arial Narrow" w:hAnsi="Arial Narrow"/>
          <w:color w:val="000000"/>
          <w:sz w:val="24"/>
          <w:szCs w:val="24"/>
        </w:rPr>
        <w:t>de dezembro de 201</w:t>
      </w:r>
      <w:r>
        <w:rPr>
          <w:rFonts w:ascii="Arial Narrow" w:hAnsi="Arial Narrow"/>
          <w:color w:val="000000"/>
          <w:sz w:val="24"/>
          <w:szCs w:val="24"/>
        </w:rPr>
        <w:t>5</w:t>
      </w:r>
      <w:r w:rsidRPr="00F8504C">
        <w:rPr>
          <w:rFonts w:ascii="Arial Narrow" w:hAnsi="Arial Narrow"/>
          <w:color w:val="000000"/>
          <w:sz w:val="24"/>
          <w:szCs w:val="24"/>
        </w:rPr>
        <w:t>.</w:t>
      </w:r>
      <w:bookmarkStart w:id="0" w:name="_GoBack"/>
      <w:bookmarkEnd w:id="0"/>
    </w:p>
    <w:p w:rsidR="00EE7F19" w:rsidRPr="00F8504C" w:rsidRDefault="00EE7F19" w:rsidP="00EE7F19">
      <w:pPr>
        <w:ind w:firstLine="2977"/>
        <w:jc w:val="both"/>
        <w:rPr>
          <w:rFonts w:ascii="Arial Narrow" w:hAnsi="Arial Narrow"/>
          <w:color w:val="000000"/>
          <w:sz w:val="24"/>
          <w:szCs w:val="24"/>
        </w:rPr>
      </w:pPr>
    </w:p>
    <w:p w:rsidR="00EE7F19" w:rsidRPr="00F8504C" w:rsidRDefault="00EE7F19" w:rsidP="00EE7F19">
      <w:pPr>
        <w:ind w:firstLine="2977"/>
        <w:jc w:val="both"/>
        <w:rPr>
          <w:rFonts w:ascii="Arial Narrow" w:hAnsi="Arial Narrow"/>
          <w:color w:val="000000"/>
          <w:sz w:val="24"/>
          <w:szCs w:val="24"/>
        </w:rPr>
      </w:pPr>
      <w:r w:rsidRPr="00F8504C">
        <w:rPr>
          <w:rFonts w:ascii="Arial Narrow" w:hAnsi="Arial Narrow"/>
          <w:b/>
          <w:color w:val="000000"/>
          <w:sz w:val="24"/>
          <w:szCs w:val="24"/>
        </w:rPr>
        <w:t xml:space="preserve">Art. </w:t>
      </w:r>
      <w:r>
        <w:rPr>
          <w:rFonts w:ascii="Arial Narrow" w:hAnsi="Arial Narrow"/>
          <w:b/>
          <w:color w:val="000000"/>
          <w:sz w:val="24"/>
          <w:szCs w:val="24"/>
        </w:rPr>
        <w:t>4</w:t>
      </w:r>
      <w:r w:rsidRPr="00F8504C">
        <w:rPr>
          <w:rFonts w:ascii="Arial Narrow" w:hAnsi="Arial Narrow"/>
          <w:b/>
          <w:color w:val="000000"/>
          <w:sz w:val="24"/>
          <w:szCs w:val="24"/>
        </w:rPr>
        <w:t xml:space="preserve">.º. </w:t>
      </w:r>
      <w:r w:rsidRPr="00F8504C">
        <w:rPr>
          <w:rFonts w:ascii="Arial Narrow" w:hAnsi="Arial Narrow"/>
          <w:color w:val="000000"/>
          <w:sz w:val="24"/>
          <w:szCs w:val="24"/>
        </w:rPr>
        <w:t>A partir da vigência da presente Lei Complementar, fica vedada a concessão e o pagamento d</w:t>
      </w:r>
      <w:r>
        <w:rPr>
          <w:rFonts w:ascii="Arial Narrow" w:hAnsi="Arial Narrow"/>
          <w:color w:val="000000"/>
          <w:sz w:val="24"/>
          <w:szCs w:val="24"/>
        </w:rPr>
        <w:t xml:space="preserve">as </w:t>
      </w:r>
      <w:r w:rsidRPr="00F8504C">
        <w:rPr>
          <w:rFonts w:ascii="Arial Narrow" w:hAnsi="Arial Narrow"/>
          <w:color w:val="000000"/>
          <w:sz w:val="24"/>
          <w:szCs w:val="24"/>
        </w:rPr>
        <w:t>gratificaç</w:t>
      </w:r>
      <w:r>
        <w:rPr>
          <w:rFonts w:ascii="Arial Narrow" w:hAnsi="Arial Narrow"/>
          <w:color w:val="000000"/>
          <w:sz w:val="24"/>
          <w:szCs w:val="24"/>
        </w:rPr>
        <w:t xml:space="preserve">ões </w:t>
      </w:r>
      <w:r w:rsidRPr="00F8504C">
        <w:rPr>
          <w:rFonts w:ascii="Arial Narrow" w:hAnsi="Arial Narrow"/>
          <w:color w:val="000000"/>
          <w:sz w:val="24"/>
          <w:szCs w:val="24"/>
        </w:rPr>
        <w:t>prevista</w:t>
      </w:r>
      <w:r>
        <w:rPr>
          <w:rFonts w:ascii="Arial Narrow" w:hAnsi="Arial Narrow"/>
          <w:color w:val="000000"/>
          <w:sz w:val="24"/>
          <w:szCs w:val="24"/>
        </w:rPr>
        <w:t>s</w:t>
      </w:r>
      <w:r w:rsidRPr="00F8504C">
        <w:rPr>
          <w:rFonts w:ascii="Arial Narrow" w:hAnsi="Arial Narrow"/>
          <w:color w:val="000000"/>
          <w:sz w:val="24"/>
          <w:szCs w:val="24"/>
        </w:rPr>
        <w:t xml:space="preserve"> no artigo 99 da Lei Complementar n.º 15/1992, aos ocupantes de cargos </w:t>
      </w:r>
      <w:r>
        <w:rPr>
          <w:rFonts w:ascii="Arial Narrow" w:hAnsi="Arial Narrow"/>
          <w:color w:val="000000"/>
          <w:sz w:val="24"/>
          <w:szCs w:val="24"/>
        </w:rPr>
        <w:t xml:space="preserve">comissionados </w:t>
      </w:r>
      <w:r w:rsidRPr="00F8504C">
        <w:rPr>
          <w:rFonts w:ascii="Arial Narrow" w:hAnsi="Arial Narrow"/>
          <w:color w:val="000000"/>
          <w:sz w:val="24"/>
          <w:szCs w:val="24"/>
        </w:rPr>
        <w:t>da Câmara Municipal da Estância Balneária de Praia Grande.</w:t>
      </w:r>
    </w:p>
    <w:p w:rsidR="00EE7F19" w:rsidRPr="00F8504C" w:rsidRDefault="00EE7F19" w:rsidP="00EE7F19">
      <w:pPr>
        <w:ind w:firstLine="2977"/>
        <w:jc w:val="both"/>
        <w:rPr>
          <w:rFonts w:ascii="Arial Narrow" w:hAnsi="Arial Narrow" w:cs="Arial"/>
          <w:b/>
          <w:sz w:val="24"/>
          <w:szCs w:val="24"/>
        </w:rPr>
      </w:pPr>
    </w:p>
    <w:p w:rsidR="00EE7F19" w:rsidRPr="00F8504C" w:rsidRDefault="00EE7F19" w:rsidP="00EE7F19">
      <w:pPr>
        <w:ind w:firstLine="2940"/>
        <w:jc w:val="both"/>
        <w:rPr>
          <w:rFonts w:ascii="Arial Narrow" w:hAnsi="Arial Narrow"/>
          <w:b/>
          <w:sz w:val="24"/>
          <w:szCs w:val="24"/>
        </w:rPr>
      </w:pPr>
      <w:r w:rsidRPr="00F8504C">
        <w:rPr>
          <w:rFonts w:ascii="Arial Narrow" w:hAnsi="Arial Narrow"/>
          <w:b/>
          <w:sz w:val="24"/>
          <w:szCs w:val="24"/>
        </w:rPr>
        <w:t xml:space="preserve">Art. </w:t>
      </w:r>
      <w:r>
        <w:rPr>
          <w:rFonts w:ascii="Arial Narrow" w:hAnsi="Arial Narrow"/>
          <w:b/>
          <w:sz w:val="24"/>
          <w:szCs w:val="24"/>
        </w:rPr>
        <w:t>5</w:t>
      </w:r>
      <w:r w:rsidRPr="00F8504C">
        <w:rPr>
          <w:rFonts w:ascii="Arial Narrow" w:hAnsi="Arial Narrow"/>
          <w:b/>
          <w:sz w:val="24"/>
          <w:szCs w:val="24"/>
        </w:rPr>
        <w:t xml:space="preserve">.º. </w:t>
      </w:r>
      <w:r w:rsidRPr="00F8504C">
        <w:rPr>
          <w:rFonts w:ascii="Arial Narrow" w:hAnsi="Arial Narrow"/>
          <w:color w:val="000000"/>
          <w:sz w:val="24"/>
          <w:szCs w:val="24"/>
          <w:shd w:val="clear" w:color="auto" w:fill="FFFFFF"/>
        </w:rPr>
        <w:t xml:space="preserve">Os Anexos </w:t>
      </w:r>
      <w:r>
        <w:rPr>
          <w:rFonts w:ascii="Arial Narrow" w:hAnsi="Arial Narrow"/>
          <w:color w:val="000000"/>
          <w:sz w:val="24"/>
          <w:szCs w:val="24"/>
          <w:shd w:val="clear" w:color="auto" w:fill="FFFFFF"/>
        </w:rPr>
        <w:t xml:space="preserve">I </w:t>
      </w:r>
      <w:r w:rsidRPr="00F8504C">
        <w:rPr>
          <w:rFonts w:ascii="Arial Narrow" w:hAnsi="Arial Narrow"/>
          <w:color w:val="000000"/>
          <w:sz w:val="24"/>
          <w:szCs w:val="24"/>
          <w:shd w:val="clear" w:color="auto" w:fill="FFFFFF"/>
        </w:rPr>
        <w:t xml:space="preserve">e </w:t>
      </w:r>
      <w:r>
        <w:rPr>
          <w:rFonts w:ascii="Arial Narrow" w:hAnsi="Arial Narrow"/>
          <w:color w:val="000000"/>
          <w:sz w:val="24"/>
          <w:szCs w:val="24"/>
          <w:shd w:val="clear" w:color="auto" w:fill="FFFFFF"/>
        </w:rPr>
        <w:t xml:space="preserve">II </w:t>
      </w:r>
      <w:r w:rsidRPr="00F8504C">
        <w:rPr>
          <w:rFonts w:ascii="Arial Narrow" w:hAnsi="Arial Narrow"/>
          <w:color w:val="000000"/>
          <w:sz w:val="24"/>
          <w:szCs w:val="24"/>
          <w:shd w:val="clear" w:color="auto" w:fill="FFFFFF"/>
        </w:rPr>
        <w:t xml:space="preserve">da Lei Complementar n.º </w:t>
      </w:r>
      <w:r>
        <w:rPr>
          <w:rFonts w:ascii="Arial Narrow" w:hAnsi="Arial Narrow"/>
          <w:color w:val="000000"/>
          <w:sz w:val="24"/>
          <w:szCs w:val="24"/>
          <w:shd w:val="clear" w:color="auto" w:fill="FFFFFF"/>
        </w:rPr>
        <w:t>772</w:t>
      </w:r>
      <w:r w:rsidRPr="00F8504C">
        <w:rPr>
          <w:rFonts w:ascii="Arial Narrow" w:hAnsi="Arial Narrow"/>
          <w:color w:val="000000"/>
          <w:sz w:val="24"/>
          <w:szCs w:val="24"/>
          <w:shd w:val="clear" w:color="auto" w:fill="FFFFFF"/>
        </w:rPr>
        <w:t xml:space="preserve">, de </w:t>
      </w:r>
      <w:r>
        <w:rPr>
          <w:rFonts w:ascii="Arial Narrow" w:hAnsi="Arial Narrow"/>
          <w:color w:val="000000"/>
          <w:sz w:val="24"/>
          <w:szCs w:val="24"/>
          <w:shd w:val="clear" w:color="auto" w:fill="FFFFFF"/>
        </w:rPr>
        <w:t xml:space="preserve">15 </w:t>
      </w:r>
      <w:r w:rsidRPr="00F8504C">
        <w:rPr>
          <w:rFonts w:ascii="Arial Narrow" w:hAnsi="Arial Narrow"/>
          <w:color w:val="000000"/>
          <w:sz w:val="24"/>
          <w:szCs w:val="24"/>
          <w:shd w:val="clear" w:color="auto" w:fill="FFFFFF"/>
        </w:rPr>
        <w:t xml:space="preserve">de </w:t>
      </w:r>
      <w:r>
        <w:rPr>
          <w:rFonts w:ascii="Arial Narrow" w:hAnsi="Arial Narrow"/>
          <w:color w:val="000000"/>
          <w:sz w:val="24"/>
          <w:szCs w:val="24"/>
          <w:shd w:val="clear" w:color="auto" w:fill="FFFFFF"/>
        </w:rPr>
        <w:t xml:space="preserve">maio </w:t>
      </w:r>
      <w:r w:rsidRPr="00F8504C">
        <w:rPr>
          <w:rFonts w:ascii="Arial Narrow" w:hAnsi="Arial Narrow"/>
          <w:color w:val="000000"/>
          <w:sz w:val="24"/>
          <w:szCs w:val="24"/>
          <w:shd w:val="clear" w:color="auto" w:fill="FFFFFF"/>
        </w:rPr>
        <w:t xml:space="preserve">de </w:t>
      </w:r>
      <w:r>
        <w:rPr>
          <w:rFonts w:ascii="Arial Narrow" w:hAnsi="Arial Narrow"/>
          <w:color w:val="000000"/>
          <w:sz w:val="24"/>
          <w:szCs w:val="24"/>
          <w:shd w:val="clear" w:color="auto" w:fill="FFFFFF"/>
        </w:rPr>
        <w:t>2018</w:t>
      </w:r>
      <w:r w:rsidRPr="00F8504C">
        <w:rPr>
          <w:rFonts w:ascii="Arial Narrow" w:hAnsi="Arial Narrow"/>
          <w:color w:val="000000"/>
          <w:sz w:val="24"/>
          <w:szCs w:val="24"/>
          <w:shd w:val="clear" w:color="auto" w:fill="FFFFFF"/>
        </w:rPr>
        <w:t>, passam a vigorar na forma dos Anexos I e II da presente Lei Complementar.</w:t>
      </w:r>
    </w:p>
    <w:p w:rsidR="00EE7F19" w:rsidRPr="00F8504C" w:rsidRDefault="00EE7F19" w:rsidP="00EE7F19">
      <w:pPr>
        <w:ind w:firstLine="2940"/>
        <w:jc w:val="both"/>
        <w:rPr>
          <w:rFonts w:ascii="Arial Narrow" w:hAnsi="Arial Narrow"/>
          <w:sz w:val="24"/>
          <w:szCs w:val="24"/>
        </w:rPr>
      </w:pPr>
    </w:p>
    <w:p w:rsidR="00EE7F19" w:rsidRPr="00F8504C" w:rsidRDefault="00EE7F19" w:rsidP="00EE7F19">
      <w:pPr>
        <w:ind w:firstLine="2940"/>
        <w:jc w:val="both"/>
        <w:rPr>
          <w:rFonts w:ascii="Arial Narrow" w:hAnsi="Arial Narrow"/>
          <w:sz w:val="24"/>
          <w:szCs w:val="24"/>
        </w:rPr>
      </w:pPr>
      <w:r w:rsidRPr="00F8504C">
        <w:rPr>
          <w:rFonts w:ascii="Arial Narrow" w:hAnsi="Arial Narrow"/>
          <w:b/>
          <w:sz w:val="24"/>
          <w:szCs w:val="24"/>
        </w:rPr>
        <w:t xml:space="preserve">Art. </w:t>
      </w:r>
      <w:r>
        <w:rPr>
          <w:rFonts w:ascii="Arial Narrow" w:hAnsi="Arial Narrow"/>
          <w:b/>
          <w:sz w:val="24"/>
          <w:szCs w:val="24"/>
        </w:rPr>
        <w:t>6</w:t>
      </w:r>
      <w:r w:rsidRPr="00F8504C">
        <w:rPr>
          <w:rFonts w:ascii="Arial Narrow" w:hAnsi="Arial Narrow"/>
          <w:b/>
          <w:sz w:val="24"/>
          <w:szCs w:val="24"/>
        </w:rPr>
        <w:t xml:space="preserve">.º. </w:t>
      </w:r>
      <w:r w:rsidRPr="00F8504C">
        <w:rPr>
          <w:rFonts w:ascii="Arial Narrow" w:hAnsi="Arial Narrow"/>
          <w:sz w:val="24"/>
          <w:szCs w:val="24"/>
        </w:rPr>
        <w:t xml:space="preserve">Fica instituído o </w:t>
      </w:r>
      <w:r w:rsidRPr="00F8504C">
        <w:rPr>
          <w:rFonts w:ascii="Arial Narrow" w:hAnsi="Arial Narrow" w:cs="Arial"/>
          <w:color w:val="000000"/>
          <w:sz w:val="24"/>
          <w:szCs w:val="24"/>
          <w:shd w:val="clear" w:color="auto" w:fill="FFFFFF"/>
        </w:rPr>
        <w:t xml:space="preserve">regime de tempo integral e dedicação exclusiva </w:t>
      </w:r>
      <w:r w:rsidRPr="00F8504C">
        <w:rPr>
          <w:rFonts w:ascii="Arial Narrow" w:hAnsi="Arial Narrow"/>
          <w:sz w:val="24"/>
          <w:szCs w:val="24"/>
        </w:rPr>
        <w:t>no Legislativo Municipal de Praia Grande.</w:t>
      </w:r>
    </w:p>
    <w:p w:rsidR="00EE7F19" w:rsidRPr="00F8504C" w:rsidRDefault="00EE7F19" w:rsidP="00EE7F19">
      <w:pPr>
        <w:ind w:firstLine="2940"/>
        <w:jc w:val="both"/>
        <w:rPr>
          <w:rFonts w:ascii="Arial Narrow" w:hAnsi="Arial Narrow"/>
          <w:sz w:val="24"/>
          <w:szCs w:val="24"/>
        </w:rPr>
      </w:pPr>
    </w:p>
    <w:p w:rsidR="00EE7F19" w:rsidRDefault="00EE7F19" w:rsidP="00EE7F19">
      <w:pPr>
        <w:ind w:firstLine="2940"/>
        <w:jc w:val="both"/>
        <w:rPr>
          <w:rFonts w:ascii="Arial Narrow" w:hAnsi="Arial Narrow" w:cs="Arial"/>
          <w:color w:val="000000"/>
          <w:sz w:val="24"/>
          <w:szCs w:val="24"/>
          <w:shd w:val="clear" w:color="auto" w:fill="FFFFFF"/>
        </w:rPr>
      </w:pPr>
      <w:r w:rsidRPr="00F8504C">
        <w:rPr>
          <w:rFonts w:ascii="Arial Narrow" w:hAnsi="Arial Narrow" w:cs="Arial"/>
          <w:color w:val="000000"/>
          <w:sz w:val="24"/>
          <w:szCs w:val="24"/>
          <w:shd w:val="clear" w:color="auto" w:fill="FFFFFF"/>
        </w:rPr>
        <w:t xml:space="preserve">§ 1.º. </w:t>
      </w:r>
      <w:r>
        <w:rPr>
          <w:rFonts w:ascii="Arial Narrow" w:hAnsi="Arial Narrow" w:cs="Arial"/>
          <w:color w:val="000000"/>
          <w:sz w:val="24"/>
          <w:szCs w:val="24"/>
          <w:shd w:val="clear" w:color="auto" w:fill="FFFFFF"/>
        </w:rPr>
        <w:t xml:space="preserve">Ao </w:t>
      </w:r>
      <w:r w:rsidRPr="00F8504C">
        <w:rPr>
          <w:rFonts w:ascii="Arial Narrow" w:hAnsi="Arial Narrow" w:cs="Arial"/>
          <w:color w:val="000000"/>
          <w:sz w:val="24"/>
          <w:szCs w:val="24"/>
          <w:shd w:val="clear" w:color="auto" w:fill="FFFFFF"/>
        </w:rPr>
        <w:t xml:space="preserve">servidor, efetivo </w:t>
      </w:r>
      <w:r>
        <w:rPr>
          <w:rFonts w:ascii="Arial Narrow" w:hAnsi="Arial Narrow" w:cs="Arial"/>
          <w:color w:val="000000"/>
          <w:sz w:val="24"/>
          <w:szCs w:val="24"/>
          <w:shd w:val="clear" w:color="auto" w:fill="FFFFFF"/>
        </w:rPr>
        <w:t xml:space="preserve">ou </w:t>
      </w:r>
      <w:r w:rsidRPr="00F8504C">
        <w:rPr>
          <w:rFonts w:ascii="Arial Narrow" w:hAnsi="Arial Narrow" w:cs="Arial"/>
          <w:color w:val="000000"/>
          <w:sz w:val="24"/>
          <w:szCs w:val="24"/>
          <w:shd w:val="clear" w:color="auto" w:fill="FFFFFF"/>
        </w:rPr>
        <w:t xml:space="preserve">comissionado, sujeito ao regime de tempo integral e dedicação exclusiva, é </w:t>
      </w:r>
      <w:r>
        <w:rPr>
          <w:rFonts w:ascii="Arial Narrow" w:hAnsi="Arial Narrow" w:cs="Arial"/>
          <w:color w:val="000000"/>
          <w:sz w:val="24"/>
          <w:szCs w:val="24"/>
          <w:shd w:val="clear" w:color="auto" w:fill="FFFFFF"/>
        </w:rPr>
        <w:t>vedado:</w:t>
      </w:r>
    </w:p>
    <w:p w:rsidR="00EE7F19" w:rsidRPr="00F8504C" w:rsidRDefault="00EE7F19" w:rsidP="00EE7F19">
      <w:pPr>
        <w:ind w:firstLine="2940"/>
        <w:jc w:val="both"/>
        <w:rPr>
          <w:rFonts w:ascii="Arial Narrow" w:hAnsi="Arial Narrow" w:cs="Arial"/>
          <w:color w:val="000000"/>
          <w:sz w:val="24"/>
          <w:szCs w:val="24"/>
          <w:shd w:val="clear" w:color="auto" w:fill="FFFFFF"/>
        </w:rPr>
      </w:pPr>
      <w:r>
        <w:rPr>
          <w:rFonts w:ascii="Arial Narrow" w:hAnsi="Arial Narrow" w:cs="Arial"/>
          <w:color w:val="000000"/>
          <w:sz w:val="24"/>
          <w:szCs w:val="24"/>
          <w:shd w:val="clear" w:color="auto" w:fill="FFFFFF"/>
        </w:rPr>
        <w:t>I - e</w:t>
      </w:r>
      <w:r w:rsidRPr="00F8504C">
        <w:rPr>
          <w:rFonts w:ascii="Arial Narrow" w:hAnsi="Arial Narrow" w:cs="Arial"/>
          <w:color w:val="000000"/>
          <w:sz w:val="24"/>
          <w:szCs w:val="24"/>
          <w:shd w:val="clear" w:color="auto" w:fill="FFFFFF"/>
        </w:rPr>
        <w:t xml:space="preserve">xercer cumulativamente outro cargo, função ou atividades particulares de caráter empregatício, profissional, </w:t>
      </w:r>
      <w:r>
        <w:rPr>
          <w:rFonts w:ascii="Arial Narrow" w:hAnsi="Arial Narrow" w:cs="Arial"/>
          <w:color w:val="000000"/>
          <w:sz w:val="24"/>
          <w:szCs w:val="24"/>
          <w:shd w:val="clear" w:color="auto" w:fill="FFFFFF"/>
        </w:rPr>
        <w:t xml:space="preserve">empresarial </w:t>
      </w:r>
      <w:r w:rsidRPr="00F8504C">
        <w:rPr>
          <w:rFonts w:ascii="Arial Narrow" w:hAnsi="Arial Narrow" w:cs="Arial"/>
          <w:color w:val="000000"/>
          <w:sz w:val="24"/>
          <w:szCs w:val="24"/>
          <w:shd w:val="clear" w:color="auto" w:fill="FFFFFF"/>
        </w:rPr>
        <w:t>ou público</w:t>
      </w:r>
      <w:r>
        <w:rPr>
          <w:rFonts w:ascii="Arial Narrow" w:hAnsi="Arial Narrow" w:cs="Arial"/>
          <w:color w:val="000000"/>
          <w:sz w:val="24"/>
          <w:szCs w:val="24"/>
          <w:shd w:val="clear" w:color="auto" w:fill="FFFFFF"/>
        </w:rPr>
        <w:t>,</w:t>
      </w:r>
      <w:r w:rsidRPr="00F8504C">
        <w:rPr>
          <w:rFonts w:ascii="Arial Narrow" w:hAnsi="Arial Narrow" w:cs="Arial"/>
          <w:color w:val="000000"/>
          <w:sz w:val="24"/>
          <w:szCs w:val="24"/>
          <w:shd w:val="clear" w:color="auto" w:fill="FFFFFF"/>
        </w:rPr>
        <w:t xml:space="preserve"> de qualquer natureza.</w:t>
      </w:r>
    </w:p>
    <w:p w:rsidR="00EE7F19" w:rsidRPr="007B6C9E" w:rsidRDefault="00EE7F19" w:rsidP="00EE7F19">
      <w:pPr>
        <w:ind w:firstLine="2977"/>
        <w:jc w:val="both"/>
        <w:rPr>
          <w:rFonts w:ascii="Arial Narrow" w:hAnsi="Arial Narrow"/>
          <w:color w:val="000000"/>
          <w:sz w:val="24"/>
          <w:szCs w:val="24"/>
        </w:rPr>
      </w:pPr>
      <w:r>
        <w:rPr>
          <w:rFonts w:ascii="Arial Narrow" w:hAnsi="Arial Narrow" w:cs="Arial"/>
          <w:color w:val="000000"/>
          <w:sz w:val="24"/>
          <w:szCs w:val="24"/>
        </w:rPr>
        <w:t>I</w:t>
      </w:r>
      <w:r w:rsidRPr="007B6C9E">
        <w:rPr>
          <w:rFonts w:ascii="Arial Narrow" w:hAnsi="Arial Narrow" w:cs="Arial"/>
          <w:color w:val="000000"/>
          <w:sz w:val="24"/>
          <w:szCs w:val="24"/>
        </w:rPr>
        <w:t xml:space="preserve">I – o exercício </w:t>
      </w:r>
      <w:r>
        <w:rPr>
          <w:rFonts w:ascii="Arial Narrow" w:hAnsi="Arial Narrow" w:cs="Arial"/>
          <w:color w:val="000000"/>
          <w:sz w:val="24"/>
          <w:szCs w:val="24"/>
        </w:rPr>
        <w:t xml:space="preserve">de funções </w:t>
      </w:r>
      <w:r w:rsidRPr="00F8504C">
        <w:rPr>
          <w:rFonts w:ascii="Arial Narrow" w:hAnsi="Arial Narrow" w:cs="Arial"/>
          <w:color w:val="000000"/>
          <w:sz w:val="24"/>
          <w:szCs w:val="24"/>
        </w:rPr>
        <w:t>não remunerad</w:t>
      </w:r>
      <w:r>
        <w:rPr>
          <w:rFonts w:ascii="Arial Narrow" w:hAnsi="Arial Narrow" w:cs="Arial"/>
          <w:color w:val="000000"/>
          <w:sz w:val="24"/>
          <w:szCs w:val="24"/>
        </w:rPr>
        <w:t xml:space="preserve">as </w:t>
      </w:r>
      <w:r w:rsidRPr="007B6C9E">
        <w:rPr>
          <w:rFonts w:ascii="Arial Narrow" w:hAnsi="Arial Narrow" w:cs="Arial"/>
          <w:color w:val="000000"/>
          <w:sz w:val="24"/>
          <w:szCs w:val="24"/>
        </w:rPr>
        <w:t>em órgão de deliberação coletiva.</w:t>
      </w:r>
    </w:p>
    <w:p w:rsidR="00EE7F19" w:rsidRPr="007B6C9E" w:rsidRDefault="00EE7F19" w:rsidP="00EE7F19">
      <w:pPr>
        <w:ind w:firstLine="2977"/>
        <w:jc w:val="both"/>
        <w:rPr>
          <w:rFonts w:ascii="Arial Narrow" w:hAnsi="Arial Narrow"/>
          <w:color w:val="000000"/>
          <w:sz w:val="24"/>
          <w:szCs w:val="24"/>
        </w:rPr>
      </w:pPr>
      <w:r w:rsidRPr="007B6C9E">
        <w:rPr>
          <w:rFonts w:ascii="Arial Narrow" w:hAnsi="Arial Narrow" w:cs="Arial"/>
          <w:color w:val="000000"/>
          <w:sz w:val="24"/>
          <w:szCs w:val="24"/>
        </w:rPr>
        <w:t>I</w:t>
      </w:r>
      <w:r>
        <w:rPr>
          <w:rFonts w:ascii="Arial Narrow" w:hAnsi="Arial Narrow" w:cs="Arial"/>
          <w:color w:val="000000"/>
          <w:sz w:val="24"/>
          <w:szCs w:val="24"/>
        </w:rPr>
        <w:t>I</w:t>
      </w:r>
      <w:r w:rsidRPr="007B6C9E">
        <w:rPr>
          <w:rFonts w:ascii="Arial Narrow" w:hAnsi="Arial Narrow" w:cs="Arial"/>
          <w:color w:val="000000"/>
          <w:sz w:val="24"/>
          <w:szCs w:val="24"/>
        </w:rPr>
        <w:t xml:space="preserve">I – </w:t>
      </w:r>
      <w:r>
        <w:rPr>
          <w:rFonts w:ascii="Arial Narrow" w:hAnsi="Arial Narrow" w:cs="Arial"/>
          <w:color w:val="000000"/>
          <w:sz w:val="24"/>
          <w:szCs w:val="24"/>
        </w:rPr>
        <w:t xml:space="preserve">exercer </w:t>
      </w:r>
      <w:r w:rsidRPr="007B6C9E">
        <w:rPr>
          <w:rFonts w:ascii="Arial Narrow" w:hAnsi="Arial Narrow" w:cs="Arial"/>
          <w:color w:val="000000"/>
          <w:sz w:val="24"/>
          <w:szCs w:val="24"/>
        </w:rPr>
        <w:t>atividades que, sem caráter de empr</w:t>
      </w:r>
      <w:r w:rsidRPr="00F8504C">
        <w:rPr>
          <w:rFonts w:ascii="Arial Narrow" w:hAnsi="Arial Narrow" w:cs="Arial"/>
          <w:color w:val="000000"/>
          <w:sz w:val="24"/>
          <w:szCs w:val="24"/>
        </w:rPr>
        <w:t>e</w:t>
      </w:r>
      <w:r w:rsidRPr="007B6C9E">
        <w:rPr>
          <w:rFonts w:ascii="Arial Narrow" w:hAnsi="Arial Narrow" w:cs="Arial"/>
          <w:color w:val="000000"/>
          <w:sz w:val="24"/>
          <w:szCs w:val="24"/>
        </w:rPr>
        <w:t>go, se destinam à difusão de id</w:t>
      </w:r>
      <w:r w:rsidRPr="00F8504C">
        <w:rPr>
          <w:rFonts w:ascii="Arial Narrow" w:hAnsi="Arial Narrow" w:cs="Arial"/>
          <w:color w:val="000000"/>
          <w:sz w:val="24"/>
          <w:szCs w:val="24"/>
        </w:rPr>
        <w:t>e</w:t>
      </w:r>
      <w:r w:rsidRPr="007B6C9E">
        <w:rPr>
          <w:rFonts w:ascii="Arial Narrow" w:hAnsi="Arial Narrow" w:cs="Arial"/>
          <w:color w:val="000000"/>
          <w:sz w:val="24"/>
          <w:szCs w:val="24"/>
        </w:rPr>
        <w:t>ias e conhecimentos, excluídas as que prejudiquem a execução das obrigações inerentes ao regime de tempo integral e dedicação exclusiva;</w:t>
      </w:r>
    </w:p>
    <w:p w:rsidR="00EE7F19" w:rsidRPr="007B6C9E" w:rsidRDefault="00EE7F19" w:rsidP="00EE7F19">
      <w:pPr>
        <w:ind w:firstLine="2977"/>
        <w:jc w:val="both"/>
        <w:rPr>
          <w:rFonts w:ascii="Arial Narrow" w:hAnsi="Arial Narrow"/>
          <w:color w:val="000000"/>
          <w:sz w:val="24"/>
          <w:szCs w:val="24"/>
        </w:rPr>
      </w:pPr>
      <w:r w:rsidRPr="007B6C9E">
        <w:rPr>
          <w:rFonts w:ascii="Arial Narrow" w:hAnsi="Arial Narrow" w:cs="Arial"/>
          <w:color w:val="000000"/>
          <w:sz w:val="24"/>
          <w:szCs w:val="24"/>
        </w:rPr>
        <w:t>I</w:t>
      </w:r>
      <w:r>
        <w:rPr>
          <w:rFonts w:ascii="Arial Narrow" w:hAnsi="Arial Narrow" w:cs="Arial"/>
          <w:color w:val="000000"/>
          <w:sz w:val="24"/>
          <w:szCs w:val="24"/>
        </w:rPr>
        <w:t xml:space="preserve">V </w:t>
      </w:r>
      <w:r w:rsidRPr="007B6C9E">
        <w:rPr>
          <w:rFonts w:ascii="Arial Narrow" w:hAnsi="Arial Narrow" w:cs="Arial"/>
          <w:color w:val="000000"/>
          <w:sz w:val="24"/>
          <w:szCs w:val="24"/>
        </w:rPr>
        <w:t>– a prestação eventual de assistência não remunerada a outros órgãos do serviço público, visando à aplicação de conhecimentos técnicos ou científicos, quando solicitada através da repartição a que pertencer o funcionário;</w:t>
      </w:r>
    </w:p>
    <w:p w:rsidR="00EE7F19" w:rsidRPr="007B6C9E" w:rsidRDefault="00EE7F19" w:rsidP="00EE7F19">
      <w:pPr>
        <w:ind w:firstLine="2977"/>
        <w:jc w:val="both"/>
        <w:rPr>
          <w:rFonts w:ascii="Arial Narrow" w:hAnsi="Arial Narrow"/>
          <w:color w:val="000000"/>
          <w:sz w:val="24"/>
          <w:szCs w:val="24"/>
        </w:rPr>
      </w:pPr>
      <w:r w:rsidRPr="007B6C9E">
        <w:rPr>
          <w:rFonts w:ascii="Arial Narrow" w:hAnsi="Arial Narrow" w:cs="Arial"/>
          <w:color w:val="000000"/>
          <w:sz w:val="24"/>
          <w:szCs w:val="24"/>
        </w:rPr>
        <w:t xml:space="preserve">V – a participação eventual, </w:t>
      </w:r>
      <w:r>
        <w:rPr>
          <w:rFonts w:ascii="Arial Narrow" w:hAnsi="Arial Narrow" w:cs="Arial"/>
          <w:color w:val="000000"/>
          <w:sz w:val="24"/>
          <w:szCs w:val="24"/>
        </w:rPr>
        <w:t xml:space="preserve">mesmo que </w:t>
      </w:r>
      <w:r w:rsidRPr="007B6C9E">
        <w:rPr>
          <w:rFonts w:ascii="Arial Narrow" w:hAnsi="Arial Narrow" w:cs="Arial"/>
          <w:color w:val="000000"/>
          <w:sz w:val="24"/>
          <w:szCs w:val="24"/>
        </w:rPr>
        <w:t>sem caráter empregatício, em atividades didáticas de seminários, conferências e outras semelhantes bem como a ministração de ensino especializado, em cursos temporários de estabelecimento oficial de nível superior.</w:t>
      </w:r>
    </w:p>
    <w:p w:rsidR="00EE7F19" w:rsidRPr="007B6C9E" w:rsidRDefault="00EE7F19" w:rsidP="00EE7F19">
      <w:pPr>
        <w:ind w:firstLine="2977"/>
        <w:jc w:val="both"/>
        <w:rPr>
          <w:rFonts w:ascii="Arial Narrow" w:hAnsi="Arial Narrow"/>
          <w:color w:val="000000"/>
          <w:sz w:val="24"/>
          <w:szCs w:val="24"/>
        </w:rPr>
      </w:pPr>
      <w:r w:rsidRPr="007B6C9E">
        <w:rPr>
          <w:rFonts w:ascii="Arial Narrow" w:hAnsi="Arial Narrow" w:cs="Arial"/>
          <w:color w:val="000000"/>
          <w:sz w:val="24"/>
          <w:szCs w:val="24"/>
        </w:rPr>
        <w:lastRenderedPageBreak/>
        <w:t xml:space="preserve">§ </w:t>
      </w:r>
      <w:r>
        <w:rPr>
          <w:rFonts w:ascii="Arial Narrow" w:hAnsi="Arial Narrow" w:cs="Arial"/>
          <w:color w:val="000000"/>
          <w:sz w:val="24"/>
          <w:szCs w:val="24"/>
        </w:rPr>
        <w:t>2</w:t>
      </w:r>
      <w:r w:rsidRPr="007B6C9E">
        <w:rPr>
          <w:rFonts w:ascii="Arial Narrow" w:hAnsi="Arial Narrow" w:cs="Arial"/>
          <w:color w:val="000000"/>
          <w:sz w:val="24"/>
          <w:szCs w:val="24"/>
        </w:rPr>
        <w:t xml:space="preserve">º O </w:t>
      </w:r>
      <w:r w:rsidRPr="00F8504C">
        <w:rPr>
          <w:rFonts w:ascii="Arial Narrow" w:hAnsi="Arial Narrow" w:cs="Arial"/>
          <w:color w:val="000000"/>
          <w:sz w:val="24"/>
          <w:szCs w:val="24"/>
        </w:rPr>
        <w:t>servidor</w:t>
      </w:r>
      <w:r w:rsidRPr="007B6C9E">
        <w:rPr>
          <w:rFonts w:ascii="Arial Narrow" w:hAnsi="Arial Narrow" w:cs="Arial"/>
          <w:color w:val="000000"/>
          <w:sz w:val="24"/>
          <w:szCs w:val="24"/>
        </w:rPr>
        <w:t xml:space="preserve">, </w:t>
      </w:r>
      <w:r>
        <w:rPr>
          <w:rFonts w:ascii="Arial Narrow" w:hAnsi="Arial Narrow" w:cs="Arial"/>
          <w:color w:val="000000"/>
          <w:sz w:val="24"/>
          <w:szCs w:val="24"/>
        </w:rPr>
        <w:t xml:space="preserve">quando </w:t>
      </w:r>
      <w:r w:rsidRPr="007B6C9E">
        <w:rPr>
          <w:rFonts w:ascii="Arial Narrow" w:hAnsi="Arial Narrow" w:cs="Arial"/>
          <w:color w:val="000000"/>
          <w:sz w:val="24"/>
          <w:szCs w:val="24"/>
        </w:rPr>
        <w:t>colocado em regime de tempo integral e dedicação exclusiva, fica sujeito</w:t>
      </w:r>
      <w:r>
        <w:rPr>
          <w:rFonts w:ascii="Arial Narrow" w:hAnsi="Arial Narrow" w:cs="Arial"/>
          <w:color w:val="000000"/>
          <w:sz w:val="24"/>
          <w:szCs w:val="24"/>
        </w:rPr>
        <w:t xml:space="preserve"> </w:t>
      </w:r>
      <w:r w:rsidRPr="007B6C9E">
        <w:rPr>
          <w:rFonts w:ascii="Arial Narrow" w:hAnsi="Arial Narrow" w:cs="Arial"/>
          <w:color w:val="000000"/>
          <w:sz w:val="24"/>
          <w:szCs w:val="24"/>
        </w:rPr>
        <w:t xml:space="preserve">às normas que lhe são inerentes, ressalvado o direito de opção, expressamente exercitado, pelo regime de tempo </w:t>
      </w:r>
      <w:r>
        <w:rPr>
          <w:rFonts w:ascii="Arial Narrow" w:hAnsi="Arial Narrow" w:cs="Arial"/>
          <w:color w:val="000000"/>
          <w:sz w:val="24"/>
          <w:szCs w:val="24"/>
        </w:rPr>
        <w:t xml:space="preserve">mínimo </w:t>
      </w:r>
      <w:r w:rsidRPr="00F8504C">
        <w:rPr>
          <w:rFonts w:ascii="Arial Narrow" w:hAnsi="Arial Narrow" w:cs="Arial"/>
          <w:color w:val="000000"/>
          <w:sz w:val="24"/>
          <w:szCs w:val="24"/>
        </w:rPr>
        <w:t>do cargo</w:t>
      </w:r>
      <w:r w:rsidRPr="007B6C9E">
        <w:rPr>
          <w:rFonts w:ascii="Arial Narrow" w:hAnsi="Arial Narrow" w:cs="Arial"/>
          <w:color w:val="000000"/>
          <w:sz w:val="24"/>
          <w:szCs w:val="24"/>
        </w:rPr>
        <w:t>.</w:t>
      </w:r>
    </w:p>
    <w:p w:rsidR="00EE7F19" w:rsidRPr="007B6C9E" w:rsidRDefault="00EE7F19" w:rsidP="00EE7F19">
      <w:pPr>
        <w:ind w:firstLine="2977"/>
        <w:jc w:val="both"/>
        <w:rPr>
          <w:rFonts w:ascii="Arial Narrow" w:hAnsi="Arial Narrow"/>
          <w:color w:val="000000"/>
          <w:sz w:val="24"/>
          <w:szCs w:val="24"/>
        </w:rPr>
      </w:pPr>
      <w:r w:rsidRPr="00F8504C">
        <w:rPr>
          <w:rFonts w:ascii="Arial Narrow" w:hAnsi="Arial Narrow" w:cs="Arial"/>
          <w:color w:val="000000"/>
          <w:sz w:val="24"/>
          <w:szCs w:val="24"/>
        </w:rPr>
        <w:t xml:space="preserve">§ </w:t>
      </w:r>
      <w:r>
        <w:rPr>
          <w:rFonts w:ascii="Arial Narrow" w:hAnsi="Arial Narrow" w:cs="Arial"/>
          <w:color w:val="000000"/>
          <w:sz w:val="24"/>
          <w:szCs w:val="24"/>
        </w:rPr>
        <w:t>3</w:t>
      </w:r>
      <w:r w:rsidRPr="007B6C9E">
        <w:rPr>
          <w:rFonts w:ascii="Arial Narrow" w:hAnsi="Arial Narrow" w:cs="Arial"/>
          <w:color w:val="000000"/>
          <w:sz w:val="24"/>
          <w:szCs w:val="24"/>
        </w:rPr>
        <w:t xml:space="preserve">º </w:t>
      </w:r>
      <w:r>
        <w:rPr>
          <w:rFonts w:ascii="Arial Narrow" w:hAnsi="Arial Narrow" w:cs="Arial"/>
          <w:color w:val="000000"/>
          <w:sz w:val="24"/>
          <w:szCs w:val="24"/>
        </w:rPr>
        <w:t xml:space="preserve">Ao </w:t>
      </w:r>
      <w:r w:rsidRPr="00F8504C">
        <w:rPr>
          <w:rFonts w:ascii="Arial Narrow" w:hAnsi="Arial Narrow" w:cs="Arial"/>
          <w:color w:val="000000"/>
          <w:sz w:val="24"/>
          <w:szCs w:val="24"/>
        </w:rPr>
        <w:t>servidor</w:t>
      </w:r>
      <w:r>
        <w:rPr>
          <w:rFonts w:ascii="Arial Narrow" w:hAnsi="Arial Narrow" w:cs="Arial"/>
          <w:color w:val="000000"/>
          <w:sz w:val="24"/>
          <w:szCs w:val="24"/>
        </w:rPr>
        <w:t>,</w:t>
      </w:r>
      <w:r w:rsidRPr="00F8504C">
        <w:rPr>
          <w:rFonts w:ascii="Arial Narrow" w:hAnsi="Arial Narrow" w:cs="Arial"/>
          <w:color w:val="000000"/>
          <w:sz w:val="24"/>
          <w:szCs w:val="24"/>
        </w:rPr>
        <w:t xml:space="preserve"> </w:t>
      </w:r>
      <w:r w:rsidRPr="007B6C9E">
        <w:rPr>
          <w:rFonts w:ascii="Arial Narrow" w:hAnsi="Arial Narrow" w:cs="Arial"/>
          <w:color w:val="000000"/>
          <w:sz w:val="24"/>
          <w:szCs w:val="24"/>
        </w:rPr>
        <w:t>submetido a</w:t>
      </w:r>
      <w:r>
        <w:rPr>
          <w:rFonts w:ascii="Arial Narrow" w:hAnsi="Arial Narrow" w:cs="Arial"/>
          <w:color w:val="000000"/>
          <w:sz w:val="24"/>
          <w:szCs w:val="24"/>
        </w:rPr>
        <w:t>o</w:t>
      </w:r>
      <w:r w:rsidRPr="007B6C9E">
        <w:rPr>
          <w:rFonts w:ascii="Arial Narrow" w:hAnsi="Arial Narrow" w:cs="Arial"/>
          <w:color w:val="000000"/>
          <w:sz w:val="24"/>
          <w:szCs w:val="24"/>
        </w:rPr>
        <w:t xml:space="preserve"> serviço </w:t>
      </w:r>
      <w:r w:rsidRPr="00F8504C">
        <w:rPr>
          <w:rFonts w:ascii="Arial Narrow" w:hAnsi="Arial Narrow" w:cs="Arial"/>
          <w:color w:val="000000"/>
          <w:sz w:val="24"/>
          <w:szCs w:val="24"/>
        </w:rPr>
        <w:t>de tempo integral e de dedicação exclusiva</w:t>
      </w:r>
      <w:r>
        <w:rPr>
          <w:rFonts w:ascii="Arial Narrow" w:hAnsi="Arial Narrow" w:cs="Arial"/>
          <w:color w:val="000000"/>
          <w:sz w:val="24"/>
          <w:szCs w:val="24"/>
        </w:rPr>
        <w:t>,</w:t>
      </w:r>
      <w:r w:rsidRPr="00F8504C">
        <w:rPr>
          <w:rFonts w:ascii="Arial Narrow" w:hAnsi="Arial Narrow" w:cs="Arial"/>
          <w:color w:val="000000"/>
          <w:sz w:val="24"/>
          <w:szCs w:val="24"/>
        </w:rPr>
        <w:t xml:space="preserve"> fica assegurada </w:t>
      </w:r>
      <w:r w:rsidRPr="007B6C9E">
        <w:rPr>
          <w:rFonts w:ascii="Arial Narrow" w:hAnsi="Arial Narrow" w:cs="Arial"/>
          <w:color w:val="000000"/>
          <w:sz w:val="24"/>
          <w:szCs w:val="24"/>
        </w:rPr>
        <w:t xml:space="preserve">gratificação mensal </w:t>
      </w:r>
      <w:r w:rsidRPr="00F8504C">
        <w:rPr>
          <w:rFonts w:ascii="Arial Narrow" w:hAnsi="Arial Narrow" w:cs="Arial"/>
          <w:color w:val="000000"/>
          <w:sz w:val="24"/>
          <w:szCs w:val="24"/>
        </w:rPr>
        <w:t xml:space="preserve">de </w:t>
      </w:r>
      <w:r>
        <w:rPr>
          <w:rFonts w:ascii="Arial Narrow" w:hAnsi="Arial Narrow" w:cs="Arial"/>
          <w:color w:val="000000"/>
          <w:sz w:val="24"/>
          <w:szCs w:val="24"/>
        </w:rPr>
        <w:t>30</w:t>
      </w:r>
      <w:r w:rsidRPr="00F8504C">
        <w:rPr>
          <w:rFonts w:ascii="Arial Narrow" w:hAnsi="Arial Narrow" w:cs="Arial"/>
          <w:color w:val="000000"/>
          <w:sz w:val="24"/>
          <w:szCs w:val="24"/>
        </w:rPr>
        <w:t>%</w:t>
      </w:r>
      <w:r>
        <w:rPr>
          <w:rFonts w:ascii="Arial Narrow" w:hAnsi="Arial Narrow" w:cs="Arial"/>
          <w:color w:val="000000"/>
          <w:sz w:val="24"/>
          <w:szCs w:val="24"/>
        </w:rPr>
        <w:t xml:space="preserve"> </w:t>
      </w:r>
      <w:r w:rsidRPr="00F8504C">
        <w:rPr>
          <w:rFonts w:ascii="Arial Narrow" w:hAnsi="Arial Narrow" w:cs="Arial"/>
          <w:color w:val="000000"/>
          <w:sz w:val="24"/>
          <w:szCs w:val="24"/>
        </w:rPr>
        <w:t>calculada sobre o vencimento base.</w:t>
      </w:r>
    </w:p>
    <w:p w:rsidR="00EE7F19" w:rsidRPr="00F8504C" w:rsidRDefault="00EE7F19" w:rsidP="00EE7F19">
      <w:pPr>
        <w:ind w:firstLine="2940"/>
        <w:jc w:val="both"/>
        <w:rPr>
          <w:rFonts w:ascii="Arial Narrow" w:hAnsi="Arial Narrow"/>
          <w:b/>
          <w:sz w:val="24"/>
          <w:szCs w:val="24"/>
        </w:rPr>
      </w:pPr>
    </w:p>
    <w:p w:rsidR="00EE7F19" w:rsidRPr="00F8504C" w:rsidRDefault="00EE7F19" w:rsidP="00EE7F19">
      <w:pPr>
        <w:ind w:firstLine="2940"/>
        <w:jc w:val="both"/>
        <w:rPr>
          <w:rFonts w:ascii="Arial Narrow" w:hAnsi="Arial Narrow"/>
          <w:sz w:val="24"/>
          <w:szCs w:val="24"/>
        </w:rPr>
      </w:pPr>
      <w:r w:rsidRPr="00F8504C">
        <w:rPr>
          <w:rFonts w:ascii="Arial Narrow" w:hAnsi="Arial Narrow"/>
          <w:b/>
          <w:sz w:val="24"/>
          <w:szCs w:val="24"/>
        </w:rPr>
        <w:t xml:space="preserve">Art. </w:t>
      </w:r>
      <w:r>
        <w:rPr>
          <w:rFonts w:ascii="Arial Narrow" w:hAnsi="Arial Narrow"/>
          <w:b/>
          <w:sz w:val="24"/>
          <w:szCs w:val="24"/>
        </w:rPr>
        <w:t>7</w:t>
      </w:r>
      <w:r w:rsidRPr="00F8504C">
        <w:rPr>
          <w:rFonts w:ascii="Arial Narrow" w:hAnsi="Arial Narrow"/>
          <w:b/>
          <w:sz w:val="24"/>
          <w:szCs w:val="24"/>
        </w:rPr>
        <w:t xml:space="preserve">.º. </w:t>
      </w:r>
      <w:r w:rsidRPr="00F8504C">
        <w:rPr>
          <w:rFonts w:ascii="Arial Narrow" w:hAnsi="Arial Narrow"/>
          <w:sz w:val="24"/>
          <w:szCs w:val="24"/>
        </w:rPr>
        <w:t>Fica instituído o adicional de representação devido aos ocupantes de cargos de assessoria do Legislativo de Praia Grande, designados para realizar tarefas de representação do Vereador ou da Presidência da Câmara, nos eventos oficiais, sociais, audiências públicas, reuniões com autoridades públicas e setores da iniciativa privada.</w:t>
      </w:r>
    </w:p>
    <w:p w:rsidR="00EE7F19" w:rsidRPr="00F8504C" w:rsidRDefault="00EE7F19" w:rsidP="00EE7F19">
      <w:pPr>
        <w:ind w:firstLine="2940"/>
        <w:jc w:val="both"/>
        <w:rPr>
          <w:rFonts w:ascii="Arial Narrow" w:hAnsi="Arial Narrow"/>
          <w:sz w:val="24"/>
          <w:szCs w:val="24"/>
        </w:rPr>
      </w:pPr>
      <w:r w:rsidRPr="00F8504C">
        <w:rPr>
          <w:rFonts w:ascii="Arial Narrow" w:hAnsi="Arial Narrow"/>
          <w:sz w:val="24"/>
          <w:szCs w:val="24"/>
        </w:rPr>
        <w:t xml:space="preserve">§ único – O adicional de que trata este artigo será calculado sobre o vencimento base do </w:t>
      </w:r>
      <w:r>
        <w:rPr>
          <w:rFonts w:ascii="Arial Narrow" w:hAnsi="Arial Narrow"/>
          <w:sz w:val="24"/>
          <w:szCs w:val="24"/>
        </w:rPr>
        <w:t>cargo</w:t>
      </w:r>
      <w:r w:rsidRPr="00F8504C">
        <w:rPr>
          <w:rFonts w:ascii="Arial Narrow" w:hAnsi="Arial Narrow"/>
          <w:sz w:val="24"/>
          <w:szCs w:val="24"/>
        </w:rPr>
        <w:t xml:space="preserve">, no percentual de </w:t>
      </w:r>
      <w:r>
        <w:rPr>
          <w:rFonts w:ascii="Arial Narrow" w:hAnsi="Arial Narrow"/>
          <w:sz w:val="24"/>
          <w:szCs w:val="24"/>
        </w:rPr>
        <w:t>30</w:t>
      </w:r>
      <w:r w:rsidRPr="00F8504C">
        <w:rPr>
          <w:rFonts w:ascii="Arial Narrow" w:hAnsi="Arial Narrow"/>
          <w:sz w:val="24"/>
          <w:szCs w:val="24"/>
        </w:rPr>
        <w:t>%.</w:t>
      </w:r>
    </w:p>
    <w:p w:rsidR="00EE7F19" w:rsidRPr="00F8504C" w:rsidRDefault="00EE7F19" w:rsidP="00EE7F19">
      <w:pPr>
        <w:ind w:firstLine="2940"/>
        <w:jc w:val="both"/>
        <w:rPr>
          <w:rFonts w:ascii="Arial Narrow" w:hAnsi="Arial Narrow"/>
          <w:b/>
          <w:sz w:val="24"/>
          <w:szCs w:val="24"/>
        </w:rPr>
      </w:pPr>
    </w:p>
    <w:p w:rsidR="00EE7F19" w:rsidRPr="00F8504C" w:rsidRDefault="00EE7F19" w:rsidP="00EE7F19">
      <w:pPr>
        <w:ind w:firstLine="2940"/>
        <w:jc w:val="both"/>
        <w:rPr>
          <w:rFonts w:ascii="Arial Narrow" w:hAnsi="Arial Narrow"/>
          <w:sz w:val="24"/>
          <w:szCs w:val="24"/>
        </w:rPr>
      </w:pPr>
      <w:r w:rsidRPr="00F8504C">
        <w:rPr>
          <w:rFonts w:ascii="Arial Narrow" w:hAnsi="Arial Narrow"/>
          <w:b/>
          <w:sz w:val="24"/>
          <w:szCs w:val="24"/>
        </w:rPr>
        <w:t xml:space="preserve">Art. </w:t>
      </w:r>
      <w:r>
        <w:rPr>
          <w:rFonts w:ascii="Arial Narrow" w:hAnsi="Arial Narrow"/>
          <w:b/>
          <w:sz w:val="24"/>
          <w:szCs w:val="24"/>
        </w:rPr>
        <w:t>8</w:t>
      </w:r>
      <w:r w:rsidRPr="00F8504C">
        <w:rPr>
          <w:rFonts w:ascii="Arial Narrow" w:hAnsi="Arial Narrow"/>
          <w:b/>
          <w:sz w:val="24"/>
          <w:szCs w:val="24"/>
        </w:rPr>
        <w:t xml:space="preserve">.º. </w:t>
      </w:r>
      <w:r w:rsidRPr="00F8504C">
        <w:rPr>
          <w:rFonts w:ascii="Arial Narrow" w:hAnsi="Arial Narrow"/>
          <w:sz w:val="24"/>
          <w:szCs w:val="24"/>
        </w:rPr>
        <w:t>As despesas com a execução desta Lei Complementar correrão pelas dotações orçamentárias próprias, suplementadas se necessário.</w:t>
      </w:r>
    </w:p>
    <w:p w:rsidR="00EE7F19" w:rsidRPr="00F8504C" w:rsidRDefault="00EE7F19" w:rsidP="00EE7F19">
      <w:pPr>
        <w:ind w:firstLine="2940"/>
        <w:jc w:val="both"/>
        <w:rPr>
          <w:rFonts w:ascii="Arial Narrow" w:hAnsi="Arial Narrow"/>
          <w:b/>
          <w:sz w:val="24"/>
          <w:szCs w:val="24"/>
        </w:rPr>
      </w:pPr>
    </w:p>
    <w:p w:rsidR="00EE7F19" w:rsidRPr="00F8504C" w:rsidRDefault="00EE7F19" w:rsidP="00EE7F19">
      <w:pPr>
        <w:ind w:firstLine="2940"/>
        <w:jc w:val="both"/>
        <w:rPr>
          <w:rFonts w:ascii="Arial Narrow" w:hAnsi="Arial Narrow"/>
          <w:sz w:val="24"/>
          <w:szCs w:val="24"/>
        </w:rPr>
      </w:pPr>
      <w:r w:rsidRPr="00F8504C">
        <w:rPr>
          <w:rFonts w:ascii="Arial Narrow" w:hAnsi="Arial Narrow"/>
          <w:b/>
          <w:sz w:val="24"/>
          <w:szCs w:val="24"/>
        </w:rPr>
        <w:t xml:space="preserve">Art. </w:t>
      </w:r>
      <w:r>
        <w:rPr>
          <w:rFonts w:ascii="Arial Narrow" w:hAnsi="Arial Narrow"/>
          <w:b/>
          <w:sz w:val="24"/>
          <w:szCs w:val="24"/>
        </w:rPr>
        <w:t>9</w:t>
      </w:r>
      <w:r w:rsidRPr="00F8504C">
        <w:rPr>
          <w:rFonts w:ascii="Arial Narrow" w:hAnsi="Arial Narrow"/>
          <w:b/>
          <w:sz w:val="24"/>
          <w:szCs w:val="24"/>
        </w:rPr>
        <w:t xml:space="preserve">º. </w:t>
      </w:r>
      <w:r w:rsidRPr="00F8504C">
        <w:rPr>
          <w:rFonts w:ascii="Arial Narrow" w:hAnsi="Arial Narrow"/>
          <w:sz w:val="24"/>
          <w:szCs w:val="24"/>
        </w:rPr>
        <w:t xml:space="preserve">Esta Lei Complementar entra em vigor na data de sua publicação, produzindo seus efeitos a partir de 01 de </w:t>
      </w:r>
      <w:r>
        <w:rPr>
          <w:rFonts w:ascii="Arial Narrow" w:hAnsi="Arial Narrow"/>
          <w:sz w:val="24"/>
          <w:szCs w:val="24"/>
        </w:rPr>
        <w:t xml:space="preserve">abril </w:t>
      </w:r>
      <w:r w:rsidRPr="00F8504C">
        <w:rPr>
          <w:rFonts w:ascii="Arial Narrow" w:hAnsi="Arial Narrow"/>
          <w:sz w:val="24"/>
          <w:szCs w:val="24"/>
        </w:rPr>
        <w:t>de 2019.</w:t>
      </w:r>
    </w:p>
    <w:p w:rsidR="00EE7F19" w:rsidRPr="00F8504C" w:rsidRDefault="00EE7F19" w:rsidP="00EE7F19">
      <w:pPr>
        <w:ind w:firstLine="2940"/>
        <w:jc w:val="both"/>
        <w:rPr>
          <w:rFonts w:ascii="Arial Narrow" w:hAnsi="Arial Narrow"/>
          <w:sz w:val="24"/>
          <w:szCs w:val="24"/>
        </w:rPr>
      </w:pPr>
    </w:p>
    <w:p w:rsidR="00EE7F19" w:rsidRPr="00F8504C" w:rsidRDefault="00EE7F19" w:rsidP="00EE7F19">
      <w:pPr>
        <w:jc w:val="center"/>
        <w:rPr>
          <w:rFonts w:ascii="Arial Narrow" w:hAnsi="Arial Narrow"/>
          <w:sz w:val="24"/>
          <w:szCs w:val="24"/>
        </w:rPr>
      </w:pPr>
      <w:r w:rsidRPr="00F8504C">
        <w:rPr>
          <w:rFonts w:ascii="Arial Narrow" w:hAnsi="Arial Narrow"/>
          <w:sz w:val="24"/>
          <w:szCs w:val="24"/>
        </w:rPr>
        <w:t xml:space="preserve">Sala Emancipador Oswaldo </w:t>
      </w:r>
      <w:proofErr w:type="spellStart"/>
      <w:r w:rsidRPr="00F8504C">
        <w:rPr>
          <w:rFonts w:ascii="Arial Narrow" w:hAnsi="Arial Narrow"/>
          <w:sz w:val="24"/>
          <w:szCs w:val="24"/>
        </w:rPr>
        <w:t>Toschi</w:t>
      </w:r>
      <w:proofErr w:type="spellEnd"/>
      <w:r w:rsidRPr="00F8504C">
        <w:rPr>
          <w:rFonts w:ascii="Arial Narrow" w:hAnsi="Arial Narrow"/>
          <w:sz w:val="24"/>
          <w:szCs w:val="24"/>
        </w:rPr>
        <w:t xml:space="preserve">, </w:t>
      </w:r>
      <w:r>
        <w:rPr>
          <w:rFonts w:ascii="Arial Narrow" w:hAnsi="Arial Narrow"/>
          <w:sz w:val="24"/>
          <w:szCs w:val="24"/>
        </w:rPr>
        <w:t xml:space="preserve">14 </w:t>
      </w:r>
      <w:r w:rsidRPr="00F8504C">
        <w:rPr>
          <w:rFonts w:ascii="Arial Narrow" w:hAnsi="Arial Narrow"/>
          <w:sz w:val="24"/>
          <w:szCs w:val="24"/>
        </w:rPr>
        <w:t xml:space="preserve">de </w:t>
      </w:r>
      <w:r>
        <w:rPr>
          <w:rFonts w:ascii="Arial Narrow" w:hAnsi="Arial Narrow"/>
          <w:sz w:val="24"/>
          <w:szCs w:val="24"/>
        </w:rPr>
        <w:t xml:space="preserve">janeiro </w:t>
      </w:r>
      <w:r w:rsidRPr="00F8504C">
        <w:rPr>
          <w:rFonts w:ascii="Arial Narrow" w:hAnsi="Arial Narrow"/>
          <w:sz w:val="24"/>
          <w:szCs w:val="24"/>
        </w:rPr>
        <w:t>de 2.018.</w:t>
      </w:r>
    </w:p>
    <w:p w:rsidR="00EE7F19" w:rsidRPr="00F8504C" w:rsidRDefault="00EE7F19" w:rsidP="00EE7F19">
      <w:pPr>
        <w:jc w:val="center"/>
        <w:rPr>
          <w:rFonts w:ascii="Arial Narrow" w:hAnsi="Arial Narrow"/>
          <w:b/>
          <w:bCs/>
          <w:color w:val="000000"/>
          <w:sz w:val="24"/>
          <w:szCs w:val="24"/>
        </w:rPr>
      </w:pPr>
    </w:p>
    <w:p w:rsidR="00EE7F19" w:rsidRPr="00F8504C" w:rsidRDefault="00EE7F19" w:rsidP="00EE7F19">
      <w:pPr>
        <w:jc w:val="center"/>
        <w:rPr>
          <w:rFonts w:ascii="Arial Narrow" w:hAnsi="Arial Narrow"/>
          <w:b/>
          <w:bCs/>
          <w:color w:val="000000"/>
          <w:sz w:val="24"/>
          <w:szCs w:val="24"/>
        </w:rPr>
      </w:pPr>
    </w:p>
    <w:p w:rsidR="00EE7F19" w:rsidRPr="00F8504C" w:rsidRDefault="00EE7F19" w:rsidP="00EE7F19">
      <w:pPr>
        <w:jc w:val="center"/>
        <w:rPr>
          <w:rFonts w:ascii="Arial Narrow" w:hAnsi="Arial Narrow"/>
          <w:b/>
          <w:bCs/>
          <w:color w:val="000000"/>
          <w:sz w:val="24"/>
          <w:szCs w:val="24"/>
        </w:rPr>
      </w:pPr>
    </w:p>
    <w:p w:rsidR="00EE7F19" w:rsidRPr="00041CFD" w:rsidRDefault="00EE7F19" w:rsidP="00EE7F19">
      <w:pPr>
        <w:jc w:val="center"/>
        <w:rPr>
          <w:rFonts w:ascii="Arial Narrow" w:hAnsi="Arial Narrow"/>
          <w:b/>
          <w:bCs/>
          <w:color w:val="000000"/>
          <w:sz w:val="24"/>
          <w:szCs w:val="24"/>
        </w:rPr>
      </w:pPr>
    </w:p>
    <w:tbl>
      <w:tblPr>
        <w:tblW w:w="9180" w:type="dxa"/>
        <w:tblLook w:val="01E0" w:firstRow="1" w:lastRow="1" w:firstColumn="1" w:lastColumn="1" w:noHBand="0" w:noVBand="0"/>
      </w:tblPr>
      <w:tblGrid>
        <w:gridCol w:w="9180"/>
      </w:tblGrid>
      <w:tr w:rsidR="00EE7F19" w:rsidRPr="00041CFD" w:rsidTr="007B6A0F">
        <w:tc>
          <w:tcPr>
            <w:tcW w:w="9180" w:type="dxa"/>
          </w:tcPr>
          <w:p w:rsidR="00EE7F19" w:rsidRPr="00041CFD" w:rsidRDefault="00EE7F19" w:rsidP="007B6A0F">
            <w:pPr>
              <w:jc w:val="center"/>
              <w:rPr>
                <w:rFonts w:ascii="Arial Narrow" w:hAnsi="Arial Narrow"/>
                <w:b/>
                <w:bCs/>
                <w:color w:val="000000"/>
                <w:sz w:val="24"/>
                <w:szCs w:val="24"/>
              </w:rPr>
            </w:pPr>
            <w:r>
              <w:rPr>
                <w:rFonts w:ascii="Arial Narrow" w:hAnsi="Arial Narrow"/>
                <w:b/>
                <w:bCs/>
                <w:color w:val="000000"/>
                <w:sz w:val="24"/>
                <w:szCs w:val="24"/>
              </w:rPr>
              <w:t>EDNALDO DOS SANTOS PASSOS</w:t>
            </w:r>
          </w:p>
          <w:p w:rsidR="00EE7F19" w:rsidRDefault="00EE7F19" w:rsidP="007B6A0F">
            <w:pPr>
              <w:jc w:val="center"/>
              <w:rPr>
                <w:rFonts w:ascii="Arial Narrow" w:hAnsi="Arial Narrow"/>
                <w:b/>
                <w:bCs/>
                <w:color w:val="000000"/>
                <w:sz w:val="24"/>
                <w:szCs w:val="24"/>
              </w:rPr>
            </w:pPr>
            <w:r w:rsidRPr="00041CFD">
              <w:rPr>
                <w:rFonts w:ascii="Arial Narrow" w:hAnsi="Arial Narrow"/>
                <w:b/>
                <w:bCs/>
                <w:color w:val="000000"/>
                <w:sz w:val="24"/>
                <w:szCs w:val="24"/>
              </w:rPr>
              <w:t>Presidente</w:t>
            </w:r>
          </w:p>
          <w:p w:rsidR="00EE7F19" w:rsidRDefault="00EE7F19" w:rsidP="007B6A0F">
            <w:pPr>
              <w:jc w:val="center"/>
              <w:rPr>
                <w:rFonts w:ascii="Arial Narrow" w:hAnsi="Arial Narrow"/>
                <w:b/>
                <w:bCs/>
                <w:color w:val="000000"/>
                <w:sz w:val="24"/>
                <w:szCs w:val="24"/>
              </w:rPr>
            </w:pPr>
          </w:p>
          <w:p w:rsidR="00EE7F19" w:rsidRDefault="00EE7F19" w:rsidP="007B6A0F">
            <w:pPr>
              <w:jc w:val="center"/>
              <w:rPr>
                <w:rFonts w:ascii="Arial Narrow" w:hAnsi="Arial Narrow"/>
                <w:b/>
                <w:bCs/>
                <w:color w:val="000000"/>
                <w:sz w:val="24"/>
                <w:szCs w:val="24"/>
              </w:rPr>
            </w:pPr>
          </w:p>
          <w:p w:rsidR="00EE7F19" w:rsidRDefault="00EE7F19" w:rsidP="007B6A0F">
            <w:pPr>
              <w:jc w:val="center"/>
              <w:rPr>
                <w:rFonts w:ascii="Arial Narrow" w:hAnsi="Arial Narrow"/>
                <w:b/>
                <w:bCs/>
                <w:color w:val="000000"/>
                <w:sz w:val="24"/>
                <w:szCs w:val="24"/>
              </w:rPr>
            </w:pPr>
          </w:p>
          <w:p w:rsidR="00EE7F19" w:rsidRPr="00041CFD" w:rsidRDefault="00EE7F19" w:rsidP="007B6A0F">
            <w:pPr>
              <w:jc w:val="center"/>
              <w:rPr>
                <w:rFonts w:ascii="Arial Narrow" w:hAnsi="Arial Narrow"/>
                <w:b/>
                <w:bCs/>
                <w:color w:val="000000"/>
                <w:sz w:val="24"/>
                <w:szCs w:val="24"/>
              </w:rPr>
            </w:pPr>
            <w:r>
              <w:rPr>
                <w:rFonts w:ascii="Arial Narrow" w:hAnsi="Arial Narrow"/>
                <w:b/>
                <w:bCs/>
                <w:color w:val="000000"/>
                <w:sz w:val="24"/>
                <w:szCs w:val="24"/>
              </w:rPr>
              <w:t>MARCELINO SANTOS GOMES</w:t>
            </w:r>
          </w:p>
          <w:p w:rsidR="00EE7F19" w:rsidRDefault="00EE7F19" w:rsidP="007B6A0F">
            <w:pPr>
              <w:jc w:val="center"/>
              <w:rPr>
                <w:rFonts w:ascii="Arial Narrow" w:hAnsi="Arial Narrow"/>
                <w:b/>
                <w:bCs/>
                <w:color w:val="000000"/>
                <w:sz w:val="24"/>
                <w:szCs w:val="24"/>
              </w:rPr>
            </w:pPr>
            <w:r>
              <w:rPr>
                <w:rFonts w:ascii="Arial Narrow" w:hAnsi="Arial Narrow"/>
                <w:b/>
                <w:bCs/>
                <w:color w:val="000000"/>
                <w:sz w:val="24"/>
                <w:szCs w:val="24"/>
              </w:rPr>
              <w:t>1.º Secretário</w:t>
            </w:r>
          </w:p>
          <w:p w:rsidR="00EE7F19" w:rsidRDefault="00EE7F19" w:rsidP="007B6A0F">
            <w:pPr>
              <w:jc w:val="center"/>
              <w:rPr>
                <w:rFonts w:ascii="Arial Narrow" w:hAnsi="Arial Narrow"/>
                <w:b/>
                <w:bCs/>
                <w:color w:val="000000"/>
                <w:sz w:val="24"/>
                <w:szCs w:val="24"/>
              </w:rPr>
            </w:pPr>
          </w:p>
          <w:p w:rsidR="00EE7F19" w:rsidRDefault="00EE7F19" w:rsidP="007B6A0F">
            <w:pPr>
              <w:jc w:val="center"/>
              <w:rPr>
                <w:rFonts w:ascii="Arial Narrow" w:hAnsi="Arial Narrow"/>
                <w:b/>
                <w:bCs/>
                <w:color w:val="000000"/>
                <w:sz w:val="24"/>
                <w:szCs w:val="24"/>
              </w:rPr>
            </w:pPr>
          </w:p>
          <w:p w:rsidR="00EE7F19" w:rsidRDefault="00EE7F19" w:rsidP="007B6A0F">
            <w:pPr>
              <w:jc w:val="center"/>
              <w:rPr>
                <w:rFonts w:ascii="Arial Narrow" w:hAnsi="Arial Narrow"/>
                <w:b/>
                <w:bCs/>
                <w:color w:val="000000"/>
                <w:sz w:val="24"/>
                <w:szCs w:val="24"/>
              </w:rPr>
            </w:pPr>
          </w:p>
          <w:p w:rsidR="00EE7F19" w:rsidRPr="00041CFD" w:rsidRDefault="00EE7F19" w:rsidP="007B6A0F">
            <w:pPr>
              <w:jc w:val="center"/>
              <w:rPr>
                <w:rFonts w:ascii="Arial Narrow" w:hAnsi="Arial Narrow"/>
                <w:b/>
                <w:bCs/>
                <w:color w:val="000000"/>
                <w:sz w:val="24"/>
                <w:szCs w:val="24"/>
              </w:rPr>
            </w:pPr>
          </w:p>
        </w:tc>
      </w:tr>
    </w:tbl>
    <w:p w:rsidR="00EE7F19" w:rsidRPr="00710601" w:rsidRDefault="00EE7F19" w:rsidP="00EE7F19">
      <w:pPr>
        <w:autoSpaceDE w:val="0"/>
        <w:autoSpaceDN w:val="0"/>
        <w:adjustRightInd w:val="0"/>
        <w:jc w:val="center"/>
        <w:rPr>
          <w:rFonts w:eastAsia="Calibri"/>
          <w:b/>
          <w:sz w:val="22"/>
          <w:szCs w:val="22"/>
          <w:lang w:eastAsia="en-US"/>
        </w:rPr>
      </w:pPr>
      <w:r w:rsidRPr="00710601">
        <w:rPr>
          <w:rFonts w:eastAsia="Calibri"/>
          <w:b/>
          <w:sz w:val="22"/>
          <w:szCs w:val="22"/>
          <w:lang w:eastAsia="en-US"/>
        </w:rPr>
        <w:t>ANEXO I</w:t>
      </w:r>
    </w:p>
    <w:p w:rsidR="00EE7F19" w:rsidRPr="00710601" w:rsidRDefault="00EE7F19" w:rsidP="00EE7F19">
      <w:pPr>
        <w:autoSpaceDE w:val="0"/>
        <w:autoSpaceDN w:val="0"/>
        <w:adjustRightInd w:val="0"/>
        <w:jc w:val="center"/>
        <w:rPr>
          <w:rFonts w:eastAsia="Calibri"/>
          <w:b/>
          <w:sz w:val="22"/>
          <w:szCs w:val="22"/>
          <w:lang w:eastAsia="en-US"/>
        </w:rPr>
      </w:pPr>
      <w:r w:rsidRPr="00710601">
        <w:rPr>
          <w:rFonts w:eastAsia="Calibri"/>
          <w:b/>
          <w:sz w:val="22"/>
          <w:szCs w:val="22"/>
          <w:lang w:eastAsia="en-US"/>
        </w:rPr>
        <w:t>FUNÇÕES GRATIFICADAS</w:t>
      </w:r>
    </w:p>
    <w:tbl>
      <w:tblPr>
        <w:tblW w:w="8931" w:type="dxa"/>
        <w:tblCellSpacing w:w="0" w:type="dxa"/>
        <w:tblCellMar>
          <w:left w:w="0" w:type="dxa"/>
          <w:right w:w="0" w:type="dxa"/>
        </w:tblCellMar>
        <w:tblLook w:val="04A0" w:firstRow="1" w:lastRow="0" w:firstColumn="1" w:lastColumn="0" w:noHBand="0" w:noVBand="1"/>
      </w:tblPr>
      <w:tblGrid>
        <w:gridCol w:w="2833"/>
        <w:gridCol w:w="1018"/>
        <w:gridCol w:w="1111"/>
        <w:gridCol w:w="2126"/>
        <w:gridCol w:w="1843"/>
      </w:tblGrid>
      <w:tr w:rsidR="00EE7F19" w:rsidRPr="00710601" w:rsidTr="007B6A0F">
        <w:trPr>
          <w:gridAfter w:val="3"/>
          <w:wAfter w:w="5080" w:type="dxa"/>
          <w:tblCellSpacing w:w="0" w:type="dxa"/>
        </w:trPr>
        <w:tc>
          <w:tcPr>
            <w:tcW w:w="2833" w:type="dxa"/>
            <w:vAlign w:val="center"/>
            <w:hideMark/>
          </w:tcPr>
          <w:p w:rsidR="00EE7F19" w:rsidRPr="00710601" w:rsidRDefault="00EE7F19" w:rsidP="007B6A0F">
            <w:pPr>
              <w:rPr>
                <w:sz w:val="22"/>
                <w:szCs w:val="22"/>
              </w:rPr>
            </w:pPr>
          </w:p>
        </w:tc>
        <w:tc>
          <w:tcPr>
            <w:tcW w:w="1018" w:type="dxa"/>
            <w:vAlign w:val="center"/>
            <w:hideMark/>
          </w:tcPr>
          <w:p w:rsidR="00EE7F19" w:rsidRPr="00710601" w:rsidRDefault="00EE7F19" w:rsidP="007B6A0F">
            <w:pPr>
              <w:rPr>
                <w:sz w:val="22"/>
                <w:szCs w:val="22"/>
              </w:rPr>
            </w:pP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rPr>
                <w:rFonts w:eastAsia="Calibri"/>
                <w:b/>
                <w:sz w:val="22"/>
                <w:szCs w:val="22"/>
                <w:lang w:eastAsia="en-US"/>
              </w:rPr>
            </w:pPr>
            <w:r w:rsidRPr="00710601">
              <w:rPr>
                <w:rFonts w:eastAsia="Calibri"/>
                <w:b/>
                <w:sz w:val="22"/>
                <w:szCs w:val="22"/>
                <w:lang w:eastAsia="en-US"/>
              </w:rPr>
              <w:t>FUNÇÃO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b/>
                <w:sz w:val="22"/>
                <w:szCs w:val="22"/>
                <w:lang w:eastAsia="en-US"/>
              </w:rPr>
            </w:pPr>
            <w:r w:rsidRPr="00710601">
              <w:rPr>
                <w:rFonts w:eastAsia="Calibri"/>
                <w:b/>
                <w:sz w:val="22"/>
                <w:szCs w:val="22"/>
                <w:lang w:eastAsia="en-US"/>
              </w:rPr>
              <w:t>VALOR</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b/>
                <w:sz w:val="22"/>
                <w:szCs w:val="22"/>
                <w:lang w:eastAsia="en-US"/>
              </w:rPr>
            </w:pPr>
            <w:r w:rsidRPr="00710601">
              <w:rPr>
                <w:rFonts w:eastAsia="Calibri"/>
                <w:b/>
                <w:sz w:val="22"/>
                <w:szCs w:val="22"/>
                <w:lang w:eastAsia="en-US"/>
              </w:rPr>
              <w:t>QUANTIDADE</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I) Secretária do Gabinete da Presidência</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Pr>
                <w:rFonts w:eastAsia="Calibri"/>
                <w:sz w:val="22"/>
                <w:szCs w:val="22"/>
                <w:lang w:eastAsia="en-US"/>
              </w:rPr>
              <w:t>1/3 do padrão K</w:t>
            </w: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II) Motorista da Presidência</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1/3 do padrão B</w:t>
            </w: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auto"/>
              <w:left w:val="nil"/>
              <w:bottom w:val="single" w:sz="4" w:space="0" w:color="auto"/>
              <w:right w:val="nil"/>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b/>
                <w:sz w:val="22"/>
                <w:szCs w:val="22"/>
                <w:lang w:eastAsia="en-US"/>
              </w:rPr>
            </w:pPr>
            <w:r w:rsidRPr="00710601">
              <w:rPr>
                <w:rFonts w:eastAsia="Calibri"/>
                <w:b/>
                <w:sz w:val="22"/>
                <w:szCs w:val="22"/>
                <w:lang w:eastAsia="en-US"/>
              </w:rPr>
              <w:t>ENCARREGADO:</w:t>
            </w:r>
          </w:p>
        </w:tc>
        <w:tc>
          <w:tcPr>
            <w:tcW w:w="2126" w:type="dxa"/>
            <w:tcBorders>
              <w:top w:val="single" w:sz="4" w:space="0" w:color="auto"/>
              <w:left w:val="nil"/>
              <w:bottom w:val="single" w:sz="4" w:space="0" w:color="auto"/>
              <w:right w:val="nil"/>
            </w:tcBorders>
            <w:tcMar>
              <w:top w:w="0" w:type="dxa"/>
              <w:left w:w="108" w:type="dxa"/>
              <w:bottom w:w="0" w:type="dxa"/>
              <w:right w:w="108" w:type="dxa"/>
            </w:tcMar>
          </w:tcPr>
          <w:p w:rsidR="00EE7F19" w:rsidRPr="00710601" w:rsidRDefault="00EE7F19" w:rsidP="007B6A0F">
            <w:pPr>
              <w:autoSpaceDE w:val="0"/>
              <w:autoSpaceDN w:val="0"/>
              <w:adjustRightInd w:val="0"/>
              <w:jc w:val="center"/>
              <w:rPr>
                <w:rFonts w:eastAsia="Calibri"/>
                <w:sz w:val="22"/>
                <w:szCs w:val="22"/>
                <w:lang w:eastAsia="en-US"/>
              </w:rPr>
            </w:pPr>
          </w:p>
        </w:tc>
        <w:tc>
          <w:tcPr>
            <w:tcW w:w="1843" w:type="dxa"/>
            <w:tcBorders>
              <w:top w:val="single" w:sz="4" w:space="0" w:color="auto"/>
              <w:left w:val="nil"/>
              <w:bottom w:val="single" w:sz="4" w:space="0" w:color="auto"/>
              <w:right w:val="nil"/>
            </w:tcBorders>
            <w:tcMar>
              <w:top w:w="0" w:type="dxa"/>
              <w:left w:w="108" w:type="dxa"/>
              <w:bottom w:w="0" w:type="dxa"/>
              <w:right w:w="108" w:type="dxa"/>
            </w:tcMar>
          </w:tcPr>
          <w:p w:rsidR="00EE7F19" w:rsidRPr="00710601" w:rsidRDefault="00EE7F19" w:rsidP="007B6A0F">
            <w:pPr>
              <w:autoSpaceDE w:val="0"/>
              <w:autoSpaceDN w:val="0"/>
              <w:adjustRightInd w:val="0"/>
              <w:jc w:val="center"/>
              <w:rPr>
                <w:rFonts w:eastAsia="Calibri"/>
                <w:sz w:val="22"/>
                <w:szCs w:val="22"/>
                <w:lang w:eastAsia="en-US"/>
              </w:rPr>
            </w:pPr>
          </w:p>
        </w:tc>
      </w:tr>
      <w:tr w:rsidR="00EE7F19" w:rsidRPr="00710601" w:rsidTr="007B6A0F">
        <w:trPr>
          <w:tblCellSpacing w:w="0" w:type="dxa"/>
        </w:trPr>
        <w:tc>
          <w:tcPr>
            <w:tcW w:w="4962"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III) dos Serviços de Expediente Legislativo</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C-F</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IV) dos Serviços de Processamento de Dados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C-P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V) dos Serviços de Cerimonial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F19" w:rsidRDefault="00EE7F19" w:rsidP="007B6A0F">
            <w:pPr>
              <w:rPr>
                <w:rFonts w:eastAsia="Calibri"/>
                <w:sz w:val="22"/>
                <w:szCs w:val="22"/>
                <w:lang w:eastAsia="en-US"/>
              </w:rPr>
            </w:pPr>
            <w:r>
              <w:rPr>
                <w:rFonts w:eastAsia="Calibri"/>
                <w:sz w:val="22"/>
                <w:szCs w:val="22"/>
                <w:lang w:eastAsia="en-US"/>
              </w:rPr>
              <w:t>1/3 do padrão F</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F19" w:rsidRPr="00710601" w:rsidRDefault="00EE7F19" w:rsidP="007B6A0F">
            <w:pPr>
              <w:autoSpaceDE w:val="0"/>
              <w:autoSpaceDN w:val="0"/>
              <w:adjustRightInd w:val="0"/>
              <w:jc w:val="center"/>
              <w:rPr>
                <w:rFonts w:eastAsia="Calibri"/>
                <w:sz w:val="22"/>
                <w:szCs w:val="22"/>
                <w:lang w:eastAsia="en-US"/>
              </w:rPr>
            </w:pPr>
            <w:r>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V</w:t>
            </w:r>
            <w:r>
              <w:rPr>
                <w:rFonts w:eastAsia="Calibri"/>
                <w:sz w:val="22"/>
                <w:szCs w:val="22"/>
                <w:lang w:eastAsia="en-US"/>
              </w:rPr>
              <w:t>I</w:t>
            </w:r>
            <w:r w:rsidRPr="00710601">
              <w:rPr>
                <w:rFonts w:eastAsia="Calibri"/>
                <w:sz w:val="22"/>
                <w:szCs w:val="22"/>
                <w:lang w:eastAsia="en-US"/>
              </w:rPr>
              <w:t>) dos Serviços de Arquivos Gerais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2/3 do padrão C-Z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VI</w:t>
            </w:r>
            <w:r>
              <w:rPr>
                <w:rFonts w:eastAsia="Calibri"/>
                <w:sz w:val="22"/>
                <w:szCs w:val="22"/>
                <w:lang w:eastAsia="en-US"/>
              </w:rPr>
              <w:t>I</w:t>
            </w:r>
            <w:r w:rsidRPr="00710601">
              <w:rPr>
                <w:rFonts w:eastAsia="Calibri"/>
                <w:sz w:val="22"/>
                <w:szCs w:val="22"/>
                <w:lang w:eastAsia="en-US"/>
              </w:rPr>
              <w:t>) dos Serviços de Biblioteca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C-Z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VII</w:t>
            </w:r>
            <w:r>
              <w:rPr>
                <w:rFonts w:eastAsia="Calibri"/>
                <w:sz w:val="22"/>
                <w:szCs w:val="22"/>
                <w:lang w:eastAsia="en-US"/>
              </w:rPr>
              <w:t>I</w:t>
            </w:r>
            <w:r w:rsidRPr="00710601">
              <w:rPr>
                <w:rFonts w:eastAsia="Calibri"/>
                <w:sz w:val="22"/>
                <w:szCs w:val="22"/>
                <w:lang w:eastAsia="en-US"/>
              </w:rPr>
              <w:t>) dos Serviços de Cadastro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2/3 do padrão C-Z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lastRenderedPageBreak/>
              <w:t>IX</w:t>
            </w:r>
            <w:r w:rsidRPr="00710601">
              <w:rPr>
                <w:rFonts w:eastAsia="Calibri"/>
                <w:sz w:val="22"/>
                <w:szCs w:val="22"/>
                <w:lang w:eastAsia="en-US"/>
              </w:rPr>
              <w:t>) dos Serviços de Almoxarifado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 dos Serviços de Escrituração Contábil e Balanço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w:t>
            </w:r>
            <w:r>
              <w:rPr>
                <w:rFonts w:eastAsia="Calibri"/>
                <w:sz w:val="22"/>
                <w:szCs w:val="22"/>
                <w:lang w:eastAsia="en-US"/>
              </w:rPr>
              <w:t>I</w:t>
            </w:r>
            <w:r w:rsidRPr="00710601">
              <w:rPr>
                <w:rFonts w:eastAsia="Calibri"/>
                <w:sz w:val="22"/>
                <w:szCs w:val="22"/>
                <w:lang w:eastAsia="en-US"/>
              </w:rPr>
              <w:t>) dos Serviços de Finanças e Orçamento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XI</w:t>
            </w:r>
            <w:r>
              <w:rPr>
                <w:rFonts w:eastAsia="Calibri"/>
                <w:sz w:val="22"/>
                <w:szCs w:val="22"/>
                <w:lang w:eastAsia="en-US"/>
              </w:rPr>
              <w:t>I</w:t>
            </w:r>
            <w:r w:rsidRPr="00710601">
              <w:rPr>
                <w:rFonts w:eastAsia="Calibri"/>
                <w:sz w:val="22"/>
                <w:szCs w:val="22"/>
                <w:lang w:eastAsia="en-US"/>
              </w:rPr>
              <w:t>) dos Serviços de Expediente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C-P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XII</w:t>
            </w:r>
            <w:r>
              <w:rPr>
                <w:rFonts w:eastAsia="Calibri"/>
                <w:sz w:val="22"/>
                <w:szCs w:val="22"/>
                <w:lang w:eastAsia="en-US"/>
              </w:rPr>
              <w:t>I</w:t>
            </w:r>
            <w:r w:rsidRPr="00710601">
              <w:rPr>
                <w:rFonts w:eastAsia="Calibri"/>
                <w:sz w:val="22"/>
                <w:szCs w:val="22"/>
                <w:lang w:eastAsia="en-US"/>
              </w:rPr>
              <w:t>) dos Serviços de Telefonia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sidRPr="00710601">
              <w:rPr>
                <w:rFonts w:eastAsia="Calibri"/>
                <w:sz w:val="22"/>
                <w:szCs w:val="22"/>
                <w:lang w:eastAsia="en-US"/>
              </w:rPr>
              <w:t>1/3 do padrão B</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XIV</w:t>
            </w:r>
            <w:r w:rsidRPr="00710601">
              <w:rPr>
                <w:rFonts w:eastAsia="Calibri"/>
                <w:sz w:val="22"/>
                <w:szCs w:val="22"/>
                <w:lang w:eastAsia="en-US"/>
              </w:rPr>
              <w:t>) dos Serviços de Protocolo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2/3 do padrão C-Z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w:t>
            </w:r>
            <w:r w:rsidRPr="00710601">
              <w:rPr>
                <w:rFonts w:eastAsia="Calibri"/>
                <w:sz w:val="22"/>
                <w:szCs w:val="22"/>
                <w:lang w:eastAsia="en-US"/>
              </w:rPr>
              <w:t>V) dos Serviços de Zeladoria e Manutenção em Geral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2/3 do padrão 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XV</w:t>
            </w:r>
            <w:r>
              <w:rPr>
                <w:rFonts w:eastAsia="Calibri"/>
                <w:sz w:val="22"/>
                <w:szCs w:val="22"/>
                <w:lang w:eastAsia="en-US"/>
              </w:rPr>
              <w:t>I</w:t>
            </w:r>
            <w:r w:rsidRPr="00710601">
              <w:rPr>
                <w:rFonts w:eastAsia="Calibri"/>
                <w:sz w:val="22"/>
                <w:szCs w:val="22"/>
                <w:lang w:eastAsia="en-US"/>
              </w:rPr>
              <w:t>) dos Serviços de Copa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2/3 do padrão 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XVI</w:t>
            </w:r>
            <w:r>
              <w:rPr>
                <w:rFonts w:eastAsia="Calibri"/>
                <w:sz w:val="22"/>
                <w:szCs w:val="22"/>
                <w:lang w:eastAsia="en-US"/>
              </w:rPr>
              <w:t>I</w:t>
            </w:r>
            <w:r w:rsidRPr="00710601">
              <w:rPr>
                <w:rFonts w:eastAsia="Calibri"/>
                <w:sz w:val="22"/>
                <w:szCs w:val="22"/>
                <w:lang w:eastAsia="en-US"/>
              </w:rPr>
              <w:t>) dos Serviços de Limpeza</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w:t>
            </w:r>
            <w:r w:rsidRPr="00710601">
              <w:rPr>
                <w:rFonts w:eastAsia="Calibri"/>
                <w:sz w:val="22"/>
                <w:szCs w:val="22"/>
                <w:lang w:eastAsia="en-US"/>
              </w:rPr>
              <w:t xml:space="preserve">/3 </w:t>
            </w:r>
            <w:r>
              <w:rPr>
                <w:rFonts w:eastAsia="Calibri"/>
                <w:sz w:val="22"/>
                <w:szCs w:val="22"/>
                <w:lang w:eastAsia="en-US"/>
              </w:rPr>
              <w:t>do padrão A</w:t>
            </w: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XVII</w:t>
            </w:r>
            <w:r>
              <w:rPr>
                <w:rFonts w:eastAsia="Calibri"/>
                <w:sz w:val="22"/>
                <w:szCs w:val="22"/>
                <w:lang w:eastAsia="en-US"/>
              </w:rPr>
              <w:t>I</w:t>
            </w:r>
            <w:r w:rsidRPr="00710601">
              <w:rPr>
                <w:rFonts w:eastAsia="Calibri"/>
                <w:sz w:val="22"/>
                <w:szCs w:val="22"/>
                <w:lang w:eastAsia="en-US"/>
              </w:rPr>
              <w:t>) Servidores que executam tarefas especiais</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G</w:t>
            </w: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Pr>
                <w:rFonts w:eastAsia="Calibri"/>
                <w:sz w:val="22"/>
                <w:szCs w:val="22"/>
                <w:lang w:eastAsia="en-US"/>
              </w:rPr>
              <w:t>10</w:t>
            </w:r>
          </w:p>
        </w:tc>
      </w:tr>
      <w:tr w:rsidR="00EE7F19" w:rsidRPr="00710601" w:rsidTr="007B6A0F">
        <w:trPr>
          <w:tblCellSpacing w:w="0" w:type="dxa"/>
        </w:trPr>
        <w:tc>
          <w:tcPr>
            <w:tcW w:w="4962"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XIX</w:t>
            </w:r>
            <w:r w:rsidRPr="00710601">
              <w:rPr>
                <w:rFonts w:eastAsia="Calibri"/>
                <w:sz w:val="22"/>
                <w:szCs w:val="22"/>
                <w:lang w:eastAsia="en-US"/>
              </w:rPr>
              <w:t>) pelo Serviços de Elaboração e Controle de Proposições</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 xml:space="preserve">2/3 do padrão </w:t>
            </w:r>
            <w:r w:rsidRPr="006D5789">
              <w:rPr>
                <w:rFonts w:eastAsia="Calibri"/>
                <w:color w:val="000000" w:themeColor="text1"/>
                <w:sz w:val="22"/>
                <w:szCs w:val="22"/>
                <w:lang w:eastAsia="en-US"/>
              </w:rPr>
              <w:t>C-Z</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w:t>
            </w:r>
            <w:r w:rsidRPr="00710601">
              <w:rPr>
                <w:rFonts w:eastAsia="Calibri"/>
                <w:sz w:val="22"/>
                <w:szCs w:val="22"/>
                <w:lang w:eastAsia="en-US"/>
              </w:rPr>
              <w:t>X</w:t>
            </w:r>
            <w:r>
              <w:rPr>
                <w:rFonts w:eastAsia="Calibri"/>
                <w:sz w:val="22"/>
                <w:szCs w:val="22"/>
                <w:lang w:eastAsia="en-US"/>
              </w:rPr>
              <w:t>)</w:t>
            </w:r>
            <w:r w:rsidRPr="00710601">
              <w:rPr>
                <w:rFonts w:eastAsia="Calibri"/>
                <w:sz w:val="22"/>
                <w:szCs w:val="22"/>
                <w:lang w:eastAsia="en-US"/>
              </w:rPr>
              <w:t xml:space="preserve"> pelos Serviços de </w:t>
            </w:r>
            <w:r>
              <w:rPr>
                <w:rFonts w:eastAsia="Calibri"/>
                <w:sz w:val="22"/>
                <w:szCs w:val="22"/>
                <w:lang w:eastAsia="en-US"/>
              </w:rPr>
              <w:t>Rede e comunicação de dados</w:t>
            </w:r>
            <w:r w:rsidRPr="00710601">
              <w:rPr>
                <w:rFonts w:eastAsia="Calibri"/>
                <w:sz w:val="22"/>
                <w:szCs w:val="22"/>
                <w:lang w:eastAsia="en-US"/>
              </w:rPr>
              <w:t xml:space="preserve"> </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rFonts w:eastAsia="Calibri"/>
                <w:sz w:val="22"/>
                <w:szCs w:val="22"/>
                <w:lang w:eastAsia="en-US"/>
              </w:rPr>
            </w:pPr>
            <w:r w:rsidRPr="00710601">
              <w:rPr>
                <w:rFonts w:eastAsia="Calibri"/>
                <w:sz w:val="22"/>
                <w:szCs w:val="22"/>
                <w:lang w:eastAsia="en-US"/>
              </w:rPr>
              <w:t>1/3 do padrão C-P</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XX</w:t>
            </w:r>
            <w:r>
              <w:rPr>
                <w:rFonts w:eastAsia="Calibri"/>
                <w:sz w:val="22"/>
                <w:szCs w:val="22"/>
                <w:lang w:eastAsia="en-US"/>
              </w:rPr>
              <w:t>I</w:t>
            </w:r>
            <w:r w:rsidRPr="00710601">
              <w:rPr>
                <w:rFonts w:eastAsia="Calibri"/>
                <w:sz w:val="22"/>
                <w:szCs w:val="22"/>
                <w:lang w:eastAsia="en-US"/>
              </w:rPr>
              <w:t>) pelos Serviços de Compras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sidRPr="00710601">
              <w:rPr>
                <w:rFonts w:eastAsia="Calibri"/>
                <w:sz w:val="22"/>
                <w:szCs w:val="22"/>
                <w:lang w:eastAsia="en-US"/>
              </w:rPr>
              <w:t>1/3 do padrão C-</w:t>
            </w:r>
            <w:r>
              <w:rPr>
                <w:rFonts w:eastAsia="Calibri"/>
                <w:sz w:val="22"/>
                <w:szCs w:val="22"/>
                <w:lang w:eastAsia="en-US"/>
              </w:rPr>
              <w:t>V</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XXI</w:t>
            </w:r>
            <w:r>
              <w:rPr>
                <w:rFonts w:eastAsia="Calibri"/>
                <w:sz w:val="22"/>
                <w:szCs w:val="22"/>
                <w:lang w:eastAsia="en-US"/>
              </w:rPr>
              <w:t>I</w:t>
            </w:r>
            <w:r w:rsidRPr="00710601">
              <w:rPr>
                <w:rFonts w:eastAsia="Calibri"/>
                <w:sz w:val="22"/>
                <w:szCs w:val="22"/>
                <w:lang w:eastAsia="en-US"/>
              </w:rPr>
              <w:t>) pelos Serviços de Transporte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w:t>
            </w:r>
            <w:r w:rsidRPr="00710601">
              <w:rPr>
                <w:rFonts w:eastAsia="Calibri"/>
                <w:sz w:val="22"/>
                <w:szCs w:val="22"/>
                <w:lang w:eastAsia="en-US"/>
              </w:rPr>
              <w:t>/3 do padrão C-</w:t>
            </w:r>
            <w:r>
              <w:rPr>
                <w:rFonts w:eastAsia="Calibri"/>
                <w:sz w:val="22"/>
                <w:szCs w:val="22"/>
                <w:lang w:eastAsia="en-US"/>
              </w:rPr>
              <w:t>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XXII</w:t>
            </w:r>
            <w:r>
              <w:rPr>
                <w:rFonts w:eastAsia="Calibri"/>
                <w:sz w:val="22"/>
                <w:szCs w:val="22"/>
                <w:lang w:eastAsia="en-US"/>
              </w:rPr>
              <w:t>I</w:t>
            </w:r>
            <w:r w:rsidRPr="00710601">
              <w:rPr>
                <w:rFonts w:eastAsia="Calibri"/>
                <w:sz w:val="22"/>
                <w:szCs w:val="22"/>
                <w:lang w:eastAsia="en-US"/>
              </w:rPr>
              <w:t xml:space="preserve">) pelo cumprimento da Lei Federal nº 12.527/11 – Lei de Acesso a Informação –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C-V</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XXIV) pela Assessoria Técnica das Comissões Especiais de Vereadores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rFonts w:eastAsia="Calibri"/>
                <w:sz w:val="22"/>
                <w:szCs w:val="22"/>
                <w:lang w:eastAsia="en-US"/>
              </w:rPr>
            </w:pPr>
            <w:r>
              <w:rPr>
                <w:rFonts w:eastAsia="Calibri"/>
                <w:sz w:val="22"/>
                <w:szCs w:val="22"/>
                <w:lang w:eastAsia="en-US"/>
              </w:rPr>
              <w:t>1/3 do padrão C-Z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XXV</w:t>
            </w:r>
            <w:r w:rsidRPr="00710601">
              <w:rPr>
                <w:rFonts w:eastAsia="Calibri"/>
                <w:sz w:val="22"/>
                <w:szCs w:val="22"/>
                <w:lang w:eastAsia="en-US"/>
              </w:rPr>
              <w:t xml:space="preserve">) </w:t>
            </w:r>
            <w:r>
              <w:rPr>
                <w:rFonts w:eastAsia="Calibri"/>
                <w:sz w:val="22"/>
                <w:szCs w:val="22"/>
                <w:lang w:eastAsia="en-US"/>
              </w:rPr>
              <w:t>Pregoeiro Oficial</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2/3 do padrão C-L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XX</w:t>
            </w:r>
            <w:r w:rsidRPr="00710601">
              <w:rPr>
                <w:rFonts w:eastAsia="Calibri"/>
                <w:sz w:val="22"/>
                <w:szCs w:val="22"/>
                <w:lang w:eastAsia="en-US"/>
              </w:rPr>
              <w:t>V</w:t>
            </w:r>
            <w:r>
              <w:rPr>
                <w:rFonts w:eastAsia="Calibri"/>
                <w:sz w:val="22"/>
                <w:szCs w:val="22"/>
                <w:lang w:eastAsia="en-US"/>
              </w:rPr>
              <w:t>I</w:t>
            </w:r>
            <w:r w:rsidRPr="00710601">
              <w:rPr>
                <w:rFonts w:eastAsia="Calibri"/>
                <w:sz w:val="22"/>
                <w:szCs w:val="22"/>
                <w:lang w:eastAsia="en-US"/>
              </w:rPr>
              <w:t xml:space="preserve">) </w:t>
            </w:r>
            <w:r>
              <w:rPr>
                <w:rFonts w:eastAsia="Calibri"/>
                <w:sz w:val="22"/>
                <w:szCs w:val="22"/>
                <w:lang w:eastAsia="en-US"/>
              </w:rPr>
              <w:t>pela Ouvidoria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C-V</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XXV</w:t>
            </w:r>
            <w:r>
              <w:rPr>
                <w:rFonts w:eastAsia="Calibri"/>
                <w:sz w:val="22"/>
                <w:szCs w:val="22"/>
                <w:lang w:eastAsia="en-US"/>
              </w:rPr>
              <w:t>II) pelo</w:t>
            </w:r>
            <w:r w:rsidRPr="00710601">
              <w:rPr>
                <w:rFonts w:eastAsia="Calibri"/>
                <w:sz w:val="22"/>
                <w:szCs w:val="22"/>
                <w:lang w:eastAsia="en-US"/>
              </w:rPr>
              <w:t xml:space="preserve"> </w:t>
            </w:r>
            <w:r>
              <w:rPr>
                <w:rFonts w:eastAsia="Calibri"/>
                <w:sz w:val="22"/>
                <w:szCs w:val="22"/>
                <w:lang w:eastAsia="en-US"/>
              </w:rPr>
              <w:t>Recursos Humanos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1/3 do padrão 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sidRPr="00710601">
              <w:rPr>
                <w:rFonts w:eastAsia="Calibri"/>
                <w:sz w:val="22"/>
                <w:szCs w:val="22"/>
                <w:lang w:eastAsia="en-US"/>
              </w:rPr>
              <w:t>XXVI</w:t>
            </w:r>
            <w:r>
              <w:rPr>
                <w:rFonts w:eastAsia="Calibri"/>
                <w:sz w:val="22"/>
                <w:szCs w:val="22"/>
                <w:lang w:eastAsia="en-US"/>
              </w:rPr>
              <w:t>II</w:t>
            </w:r>
            <w:r w:rsidRPr="00710601">
              <w:rPr>
                <w:rFonts w:eastAsia="Calibri"/>
                <w:sz w:val="22"/>
                <w:szCs w:val="22"/>
                <w:lang w:eastAsia="en-US"/>
              </w:rPr>
              <w:t xml:space="preserve">) pelo </w:t>
            </w:r>
            <w:r>
              <w:rPr>
                <w:rFonts w:eastAsia="Calibri"/>
                <w:sz w:val="22"/>
                <w:szCs w:val="22"/>
                <w:lang w:eastAsia="en-US"/>
              </w:rPr>
              <w:t>Centro de Informática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sidRPr="00710601">
              <w:rPr>
                <w:rFonts w:eastAsia="Calibri"/>
                <w:sz w:val="22"/>
                <w:szCs w:val="22"/>
                <w:lang w:eastAsia="en-US"/>
              </w:rPr>
              <w:t>1/3 do padrão C-</w:t>
            </w:r>
            <w:r>
              <w:rPr>
                <w:rFonts w:eastAsia="Calibri"/>
                <w:sz w:val="22"/>
                <w:szCs w:val="22"/>
                <w:lang w:eastAsia="en-US"/>
              </w:rPr>
              <w:t>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r w:rsidR="00EE7F19" w:rsidRPr="00710601" w:rsidTr="007B6A0F">
        <w:trPr>
          <w:tblCellSpacing w:w="0" w:type="dxa"/>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both"/>
              <w:rPr>
                <w:rFonts w:eastAsia="Calibri"/>
                <w:sz w:val="22"/>
                <w:szCs w:val="22"/>
                <w:lang w:eastAsia="en-US"/>
              </w:rPr>
            </w:pPr>
            <w:r>
              <w:rPr>
                <w:rFonts w:eastAsia="Calibri"/>
                <w:sz w:val="22"/>
                <w:szCs w:val="22"/>
                <w:lang w:eastAsia="en-US"/>
              </w:rPr>
              <w:t>XXIX</w:t>
            </w:r>
            <w:r w:rsidRPr="00710601">
              <w:rPr>
                <w:rFonts w:eastAsia="Calibri"/>
                <w:sz w:val="22"/>
                <w:szCs w:val="22"/>
                <w:lang w:eastAsia="en-US"/>
              </w:rPr>
              <w:t>) pelo C</w:t>
            </w:r>
            <w:r>
              <w:rPr>
                <w:rFonts w:eastAsia="Calibri"/>
                <w:sz w:val="22"/>
                <w:szCs w:val="22"/>
                <w:lang w:eastAsia="en-US"/>
              </w:rPr>
              <w:t>ontrole Interno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rPr>
                <w:sz w:val="22"/>
                <w:szCs w:val="22"/>
              </w:rPr>
            </w:pPr>
            <w:r>
              <w:rPr>
                <w:rFonts w:eastAsia="Calibri"/>
                <w:sz w:val="22"/>
                <w:szCs w:val="22"/>
                <w:lang w:eastAsia="en-US"/>
              </w:rPr>
              <w:t>2</w:t>
            </w:r>
            <w:r w:rsidRPr="00710601">
              <w:rPr>
                <w:rFonts w:eastAsia="Calibri"/>
                <w:sz w:val="22"/>
                <w:szCs w:val="22"/>
                <w:lang w:eastAsia="en-US"/>
              </w:rPr>
              <w:t xml:space="preserve">/3 do </w:t>
            </w:r>
            <w:r>
              <w:rPr>
                <w:rFonts w:eastAsia="Calibri"/>
                <w:sz w:val="22"/>
                <w:szCs w:val="22"/>
                <w:lang w:eastAsia="en-US"/>
              </w:rPr>
              <w:t>padrão C-Z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F19" w:rsidRPr="00710601" w:rsidRDefault="00EE7F19" w:rsidP="007B6A0F">
            <w:pPr>
              <w:autoSpaceDE w:val="0"/>
              <w:autoSpaceDN w:val="0"/>
              <w:adjustRightInd w:val="0"/>
              <w:jc w:val="center"/>
              <w:rPr>
                <w:rFonts w:eastAsia="Calibri"/>
                <w:sz w:val="22"/>
                <w:szCs w:val="22"/>
                <w:lang w:eastAsia="en-US"/>
              </w:rPr>
            </w:pPr>
            <w:r w:rsidRPr="00710601">
              <w:rPr>
                <w:rFonts w:eastAsia="Calibri"/>
                <w:sz w:val="22"/>
                <w:szCs w:val="22"/>
                <w:lang w:eastAsia="en-US"/>
              </w:rPr>
              <w:t>01</w:t>
            </w:r>
          </w:p>
        </w:tc>
      </w:tr>
    </w:tbl>
    <w:p w:rsidR="00EE7F19" w:rsidRDefault="00EE7F19" w:rsidP="00EE7F19">
      <w:pPr>
        <w:autoSpaceDE w:val="0"/>
        <w:autoSpaceDN w:val="0"/>
        <w:adjustRightInd w:val="0"/>
        <w:spacing w:line="480" w:lineRule="auto"/>
        <w:jc w:val="center"/>
        <w:rPr>
          <w:rFonts w:eastAsiaTheme="minorHAnsi"/>
          <w:b/>
          <w:sz w:val="24"/>
          <w:szCs w:val="24"/>
          <w:lang w:eastAsia="en-US"/>
        </w:rPr>
      </w:pPr>
    </w:p>
    <w:p w:rsidR="00EE7F19" w:rsidRDefault="00EE7F19" w:rsidP="00EE7F19">
      <w:pPr>
        <w:autoSpaceDE w:val="0"/>
        <w:autoSpaceDN w:val="0"/>
        <w:adjustRightInd w:val="0"/>
        <w:spacing w:line="480" w:lineRule="auto"/>
        <w:jc w:val="center"/>
        <w:rPr>
          <w:rFonts w:eastAsiaTheme="minorHAnsi"/>
          <w:b/>
          <w:sz w:val="24"/>
          <w:szCs w:val="24"/>
          <w:lang w:eastAsia="en-US"/>
        </w:rPr>
      </w:pPr>
    </w:p>
    <w:p w:rsidR="00EE7F19" w:rsidRPr="00AD25B2" w:rsidRDefault="00EE7F19" w:rsidP="00EE7F19">
      <w:pPr>
        <w:autoSpaceDE w:val="0"/>
        <w:autoSpaceDN w:val="0"/>
        <w:adjustRightInd w:val="0"/>
        <w:jc w:val="center"/>
        <w:rPr>
          <w:rFonts w:eastAsiaTheme="minorHAnsi"/>
          <w:b/>
          <w:sz w:val="24"/>
          <w:szCs w:val="24"/>
          <w:lang w:eastAsia="en-US"/>
        </w:rPr>
      </w:pPr>
      <w:r>
        <w:rPr>
          <w:rFonts w:eastAsiaTheme="minorHAnsi"/>
          <w:b/>
          <w:sz w:val="24"/>
          <w:szCs w:val="24"/>
          <w:lang w:eastAsia="en-US"/>
        </w:rPr>
        <w:t>ANEXO II</w:t>
      </w:r>
    </w:p>
    <w:p w:rsidR="00EE7F19" w:rsidRPr="001340E8" w:rsidRDefault="00EE7F19" w:rsidP="00EE7F19">
      <w:pPr>
        <w:autoSpaceDE w:val="0"/>
        <w:autoSpaceDN w:val="0"/>
        <w:adjustRightInd w:val="0"/>
        <w:jc w:val="center"/>
        <w:rPr>
          <w:rFonts w:eastAsiaTheme="minorHAnsi"/>
          <w:b/>
          <w:sz w:val="22"/>
          <w:szCs w:val="22"/>
          <w:lang w:eastAsia="en-US"/>
        </w:rPr>
      </w:pPr>
      <w:r w:rsidRPr="001340E8">
        <w:rPr>
          <w:rFonts w:eastAsiaTheme="minorHAnsi"/>
          <w:b/>
          <w:sz w:val="22"/>
          <w:szCs w:val="22"/>
          <w:lang w:eastAsia="en-US"/>
        </w:rPr>
        <w:t>PADRÕES E RES</w:t>
      </w:r>
      <w:r>
        <w:rPr>
          <w:rFonts w:eastAsiaTheme="minorHAnsi"/>
          <w:b/>
          <w:sz w:val="22"/>
          <w:szCs w:val="22"/>
          <w:lang w:eastAsia="en-US"/>
        </w:rPr>
        <w:t>P</w:t>
      </w:r>
      <w:r w:rsidRPr="001340E8">
        <w:rPr>
          <w:rFonts w:eastAsiaTheme="minorHAnsi"/>
          <w:b/>
          <w:sz w:val="22"/>
          <w:szCs w:val="22"/>
          <w:lang w:eastAsia="en-US"/>
        </w:rPr>
        <w:t>ECTIVOS VENCIMENTOS BASE</w:t>
      </w:r>
    </w:p>
    <w:p w:rsidR="00EE7F19" w:rsidRDefault="00EE7F19" w:rsidP="00EE7F19">
      <w:pPr>
        <w:autoSpaceDE w:val="0"/>
        <w:autoSpaceDN w:val="0"/>
        <w:adjustRightInd w:val="0"/>
        <w:jc w:val="center"/>
        <w:rPr>
          <w:rFonts w:eastAsia="Calibri"/>
          <w:b/>
          <w:sz w:val="22"/>
          <w:szCs w:val="22"/>
          <w:lang w:eastAsia="en-US"/>
        </w:rPr>
      </w:pPr>
    </w:p>
    <w:p w:rsidR="00EE7F19" w:rsidRDefault="00EE7F19" w:rsidP="00EE7F19">
      <w:pPr>
        <w:autoSpaceDE w:val="0"/>
        <w:autoSpaceDN w:val="0"/>
        <w:adjustRightInd w:val="0"/>
        <w:jc w:val="center"/>
        <w:rPr>
          <w:rFonts w:eastAsia="Calibri"/>
          <w:b/>
          <w:sz w:val="22"/>
          <w:szCs w:val="22"/>
          <w:lang w:eastAsia="en-US"/>
        </w:rPr>
      </w:pPr>
    </w:p>
    <w:p w:rsidR="00EE7F19" w:rsidRPr="00710601" w:rsidRDefault="00EE7F19" w:rsidP="00EE7F19">
      <w:pPr>
        <w:autoSpaceDE w:val="0"/>
        <w:autoSpaceDN w:val="0"/>
        <w:adjustRightInd w:val="0"/>
        <w:jc w:val="center"/>
        <w:rPr>
          <w:rFonts w:eastAsia="Calibri"/>
          <w:b/>
          <w:sz w:val="22"/>
          <w:szCs w:val="22"/>
          <w:lang w:eastAsia="en-US"/>
        </w:rPr>
      </w:pPr>
      <w:r w:rsidRPr="00710601">
        <w:rPr>
          <w:rFonts w:eastAsia="Calibri"/>
          <w:b/>
          <w:sz w:val="22"/>
          <w:szCs w:val="22"/>
          <w:lang w:eastAsia="en-US"/>
        </w:rPr>
        <w:t>CARGOS DE PROVIMENTO EFETIVO</w:t>
      </w:r>
    </w:p>
    <w:p w:rsidR="00EE7F19" w:rsidRPr="00710601" w:rsidRDefault="00EE7F19" w:rsidP="00EE7F19">
      <w:pPr>
        <w:autoSpaceDE w:val="0"/>
        <w:autoSpaceDN w:val="0"/>
        <w:adjustRightInd w:val="0"/>
        <w:jc w:val="center"/>
        <w:rPr>
          <w:rFonts w:eastAsia="Calibri"/>
          <w:sz w:val="22"/>
          <w:szCs w:val="22"/>
          <w:lang w:eastAsia="en-US"/>
        </w:rPr>
      </w:pPr>
    </w:p>
    <w:p w:rsidR="00EE7F19" w:rsidRDefault="00EE7F19" w:rsidP="00EE7F19">
      <w:pPr>
        <w:autoSpaceDE w:val="0"/>
        <w:autoSpaceDN w:val="0"/>
        <w:adjustRightInd w:val="0"/>
        <w:jc w:val="center"/>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7"/>
      </w:tblGrid>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b/>
                <w:sz w:val="22"/>
                <w:szCs w:val="22"/>
                <w:lang w:eastAsia="en-US"/>
              </w:rPr>
            </w:pPr>
            <w:r>
              <w:rPr>
                <w:b/>
                <w:sz w:val="22"/>
                <w:szCs w:val="22"/>
                <w:lang w:eastAsia="en-US"/>
              </w:rPr>
              <w:t>Padrão</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b/>
                <w:sz w:val="22"/>
                <w:szCs w:val="22"/>
                <w:lang w:eastAsia="en-US"/>
              </w:rPr>
            </w:pPr>
            <w:r>
              <w:rPr>
                <w:b/>
                <w:sz w:val="22"/>
                <w:szCs w:val="22"/>
                <w:lang w:eastAsia="en-US"/>
              </w:rPr>
              <w:t>Vencimento Base</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A</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1.705,00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B</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2.690,00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2.710,00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D</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3.100,00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E</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3.300,00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F</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4.600,00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G</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 xml:space="preserve">5.100,00 </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H</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 xml:space="preserve">6.100,00 </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I</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11.480,00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J</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12.100,00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K</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13.950,00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lastRenderedPageBreak/>
              <w:t>L</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18.850,00</w:t>
            </w:r>
          </w:p>
        </w:tc>
      </w:tr>
    </w:tbl>
    <w:p w:rsidR="00EE7F19" w:rsidRDefault="00EE7F19" w:rsidP="00EE7F19">
      <w:pPr>
        <w:autoSpaceDE w:val="0"/>
        <w:autoSpaceDN w:val="0"/>
        <w:adjustRightInd w:val="0"/>
        <w:jc w:val="center"/>
        <w:rPr>
          <w:rFonts w:eastAsia="Calibri"/>
          <w:sz w:val="22"/>
          <w:szCs w:val="22"/>
          <w:lang w:eastAsia="en-US"/>
        </w:rPr>
      </w:pPr>
    </w:p>
    <w:p w:rsidR="00EE7F19" w:rsidRDefault="00EE7F19" w:rsidP="00EE7F19">
      <w:pPr>
        <w:rPr>
          <w:sz w:val="22"/>
          <w:szCs w:val="22"/>
        </w:rPr>
      </w:pPr>
    </w:p>
    <w:p w:rsidR="00EE7F19" w:rsidRDefault="00EE7F19" w:rsidP="00EE7F19">
      <w:pPr>
        <w:jc w:val="center"/>
        <w:rPr>
          <w:b/>
          <w:sz w:val="22"/>
          <w:szCs w:val="22"/>
        </w:rPr>
      </w:pPr>
      <w:r>
        <w:rPr>
          <w:b/>
          <w:sz w:val="22"/>
          <w:szCs w:val="22"/>
        </w:rPr>
        <w:t>CARGOS DE PROVIMENTO EM COMISSÃO</w:t>
      </w:r>
    </w:p>
    <w:p w:rsidR="00EE7F19" w:rsidRDefault="00EE7F19" w:rsidP="00EE7F19">
      <w:pPr>
        <w:jc w:val="center"/>
        <w:rPr>
          <w:b/>
          <w:sz w:val="22"/>
          <w:szCs w:val="22"/>
        </w:rPr>
      </w:pPr>
    </w:p>
    <w:p w:rsidR="00EE7F19" w:rsidRDefault="00EE7F19" w:rsidP="00EE7F19">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7"/>
      </w:tblGrid>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b/>
                <w:sz w:val="22"/>
                <w:szCs w:val="22"/>
                <w:lang w:eastAsia="en-US"/>
              </w:rPr>
            </w:pPr>
            <w:r>
              <w:rPr>
                <w:b/>
                <w:sz w:val="22"/>
                <w:szCs w:val="22"/>
                <w:lang w:eastAsia="en-US"/>
              </w:rPr>
              <w:t>Padrão</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b/>
                <w:sz w:val="22"/>
                <w:szCs w:val="22"/>
                <w:lang w:eastAsia="en-US"/>
              </w:rPr>
            </w:pPr>
            <w:r>
              <w:rPr>
                <w:b/>
                <w:sz w:val="22"/>
                <w:szCs w:val="22"/>
                <w:lang w:eastAsia="en-US"/>
              </w:rPr>
              <w:t>Vencimento Base</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C-L</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12.550,00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C-P</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12.600,00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C-Q</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12.650,00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C-R</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14.400,00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C-V</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15.656,00</w:t>
            </w:r>
          </w:p>
        </w:tc>
      </w:tr>
      <w:tr w:rsidR="00EE7F19" w:rsidTr="007B6A0F">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C-Z</w:t>
            </w:r>
          </w:p>
        </w:tc>
        <w:tc>
          <w:tcPr>
            <w:tcW w:w="4247" w:type="dxa"/>
            <w:tcBorders>
              <w:top w:val="single" w:sz="4" w:space="0" w:color="000000"/>
              <w:left w:val="single" w:sz="4" w:space="0" w:color="000000"/>
              <w:bottom w:val="single" w:sz="4" w:space="0" w:color="000000"/>
              <w:right w:val="single" w:sz="4" w:space="0" w:color="000000"/>
            </w:tcBorders>
            <w:hideMark/>
          </w:tcPr>
          <w:p w:rsidR="00EE7F19" w:rsidRDefault="00EE7F19" w:rsidP="007B6A0F">
            <w:pPr>
              <w:spacing w:line="276" w:lineRule="auto"/>
              <w:jc w:val="center"/>
              <w:rPr>
                <w:sz w:val="22"/>
                <w:szCs w:val="22"/>
                <w:lang w:eastAsia="en-US"/>
              </w:rPr>
            </w:pPr>
            <w:r>
              <w:rPr>
                <w:sz w:val="22"/>
                <w:szCs w:val="22"/>
                <w:lang w:eastAsia="en-US"/>
              </w:rPr>
              <w:t>22.100,00</w:t>
            </w:r>
          </w:p>
        </w:tc>
      </w:tr>
    </w:tbl>
    <w:p w:rsidR="00106AF4" w:rsidRDefault="00C21B44"/>
    <w:sectPr w:rsidR="00106AF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44" w:rsidRDefault="00C21B44" w:rsidP="00EE7F19">
      <w:r>
        <w:separator/>
      </w:r>
    </w:p>
  </w:endnote>
  <w:endnote w:type="continuationSeparator" w:id="0">
    <w:p w:rsidR="00C21B44" w:rsidRDefault="00C21B44" w:rsidP="00EE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44" w:rsidRDefault="00C21B44" w:rsidP="00EE7F19">
      <w:r>
        <w:separator/>
      </w:r>
    </w:p>
  </w:footnote>
  <w:footnote w:type="continuationSeparator" w:id="0">
    <w:p w:rsidR="00C21B44" w:rsidRDefault="00C21B44" w:rsidP="00EE7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19" w:rsidRPr="000C22A9" w:rsidRDefault="00EE7F19" w:rsidP="00EE7F19">
    <w:pPr>
      <w:pStyle w:val="Ttulo8"/>
      <w:tabs>
        <w:tab w:val="left" w:pos="8820"/>
      </w:tabs>
      <w:ind w:left="0" w:right="18" w:firstLine="0"/>
      <w:rPr>
        <w:i/>
        <w:szCs w:val="24"/>
      </w:rPr>
    </w:pPr>
    <w:r w:rsidRPr="000C22A9">
      <w:rPr>
        <w:i/>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6.1pt;width:63.05pt;height:62.9pt;z-index:251658240" filled="t">
          <v:imagedata r:id="rId1" o:title=""/>
          <w10:wrap type="square" side="right" anchorx="page"/>
        </v:shape>
        <o:OLEObject Type="Embed" ProgID="Word.Picture.8" ShapeID="_x0000_s2049" DrawAspect="Content" ObjectID="_1610894099" r:id="rId2"/>
      </w:object>
    </w:r>
    <w:r w:rsidRPr="000C22A9">
      <w:rPr>
        <w:i/>
        <w:szCs w:val="24"/>
      </w:rPr>
      <w:t xml:space="preserve">         Câmara Municipal da Estância Balneária de Praia Grande</w:t>
    </w:r>
  </w:p>
  <w:p w:rsidR="00EE7F19" w:rsidRPr="000C22A9" w:rsidRDefault="00EE7F19" w:rsidP="00EE7F19">
    <w:pPr>
      <w:pStyle w:val="Ttulo8"/>
      <w:ind w:left="0"/>
      <w:rPr>
        <w:i/>
        <w:szCs w:val="24"/>
      </w:rPr>
    </w:pPr>
    <w:r w:rsidRPr="000C22A9">
      <w:rPr>
        <w:i/>
        <w:szCs w:val="24"/>
      </w:rPr>
      <w:t xml:space="preserve">                             Estado de São Paulo</w:t>
    </w:r>
  </w:p>
  <w:p w:rsidR="00EE7F19" w:rsidRDefault="00EE7F19">
    <w:pPr>
      <w:pStyle w:val="Cabealho"/>
    </w:pPr>
  </w:p>
  <w:p w:rsidR="00EE7F19" w:rsidRDefault="00EE7F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19"/>
    <w:rsid w:val="004660C0"/>
    <w:rsid w:val="00524D1A"/>
    <w:rsid w:val="00C21B44"/>
    <w:rsid w:val="00EE7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96D2D9-E2D8-4E69-9E8B-898423B5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19"/>
    <w:pPr>
      <w:spacing w:after="0" w:line="240" w:lineRule="auto"/>
    </w:pPr>
    <w:rPr>
      <w:rFonts w:ascii="Times New Roman" w:eastAsia="Times New Roman" w:hAnsi="Times New Roman" w:cs="Times New Roman"/>
      <w:sz w:val="28"/>
      <w:szCs w:val="20"/>
      <w:lang w:eastAsia="pt-BR"/>
    </w:rPr>
  </w:style>
  <w:style w:type="paragraph" w:styleId="Ttulo8">
    <w:name w:val="heading 8"/>
    <w:basedOn w:val="Normal"/>
    <w:next w:val="Normal"/>
    <w:link w:val="Ttulo8Char"/>
    <w:qFormat/>
    <w:rsid w:val="00EE7F19"/>
    <w:pPr>
      <w:keepNext/>
      <w:widowControl w:val="0"/>
      <w:ind w:left="2160" w:firstLine="534"/>
      <w:jc w:val="both"/>
      <w:outlineLvl w:val="7"/>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EE7F19"/>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rsid w:val="00EE7F19"/>
    <w:pPr>
      <w:ind w:left="4253"/>
      <w:jc w:val="both"/>
    </w:pPr>
    <w:rPr>
      <w:sz w:val="24"/>
    </w:rPr>
  </w:style>
  <w:style w:type="character" w:customStyle="1" w:styleId="Recuodecorpodetexto3Char">
    <w:name w:val="Recuo de corpo de texto 3 Char"/>
    <w:basedOn w:val="Fontepargpadro"/>
    <w:link w:val="Recuodecorpodetexto3"/>
    <w:rsid w:val="00EE7F19"/>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EE7F19"/>
    <w:pPr>
      <w:tabs>
        <w:tab w:val="center" w:pos="4252"/>
        <w:tab w:val="right" w:pos="8504"/>
      </w:tabs>
    </w:pPr>
  </w:style>
  <w:style w:type="character" w:customStyle="1" w:styleId="CabealhoChar">
    <w:name w:val="Cabeçalho Char"/>
    <w:basedOn w:val="Fontepargpadro"/>
    <w:link w:val="Cabealho"/>
    <w:uiPriority w:val="99"/>
    <w:rsid w:val="00EE7F19"/>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EE7F19"/>
    <w:pPr>
      <w:tabs>
        <w:tab w:val="center" w:pos="4252"/>
        <w:tab w:val="right" w:pos="8504"/>
      </w:tabs>
    </w:pPr>
  </w:style>
  <w:style w:type="character" w:customStyle="1" w:styleId="RodapChar">
    <w:name w:val="Rodapé Char"/>
    <w:basedOn w:val="Fontepargpadro"/>
    <w:link w:val="Rodap"/>
    <w:uiPriority w:val="99"/>
    <w:rsid w:val="00EE7F19"/>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4893</Characters>
  <Application>Microsoft Office Word</Application>
  <DocSecurity>0</DocSecurity>
  <Lines>40</Lines>
  <Paragraphs>11</Paragraphs>
  <ScaleCrop>false</ScaleCrop>
  <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Jesus Gonçalves Ferreira</dc:creator>
  <cp:keywords/>
  <dc:description/>
  <cp:lastModifiedBy>José de Jesus Gonçalves Ferreira</cp:lastModifiedBy>
  <cp:revision>1</cp:revision>
  <dcterms:created xsi:type="dcterms:W3CDTF">2019-02-05T19:48:00Z</dcterms:created>
  <dcterms:modified xsi:type="dcterms:W3CDTF">2019-02-05T19:49:00Z</dcterms:modified>
</cp:coreProperties>
</file>